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E7" w:rsidRPr="00BA641B" w:rsidRDefault="00E916E7" w:rsidP="00E916E7">
      <w:pPr>
        <w:ind w:right="144"/>
        <w:jc w:val="center"/>
        <w:rPr>
          <w:color w:val="000000"/>
        </w:rPr>
      </w:pPr>
      <w:r w:rsidRPr="00BA641B">
        <w:rPr>
          <w:color w:val="000000"/>
        </w:rPr>
        <w:t>СОГЛАШЕНИЕ №</w:t>
      </w:r>
      <w:r w:rsidR="001752ED">
        <w:rPr>
          <w:color w:val="000000"/>
        </w:rPr>
        <w:t xml:space="preserve"> </w:t>
      </w:r>
      <w:bookmarkStart w:id="0" w:name="_GoBack"/>
      <w:bookmarkEnd w:id="0"/>
    </w:p>
    <w:p w:rsidR="00F533B2" w:rsidRDefault="00E916E7" w:rsidP="00E916E7">
      <w:pPr>
        <w:jc w:val="center"/>
        <w:rPr>
          <w:color w:val="000000"/>
        </w:rPr>
      </w:pPr>
      <w:r w:rsidRPr="00BA641B">
        <w:rPr>
          <w:color w:val="000000"/>
        </w:rPr>
        <w:t xml:space="preserve">о порядке сотрудничества </w:t>
      </w:r>
      <w:r w:rsidR="00F533B2">
        <w:rPr>
          <w:color w:val="000000"/>
        </w:rPr>
        <w:t>в рамках работы Единого центра кредитования</w:t>
      </w:r>
    </w:p>
    <w:p w:rsidR="00E916E7" w:rsidRPr="00BA641B" w:rsidRDefault="00E916E7" w:rsidP="00E916E7">
      <w:pPr>
        <w:jc w:val="center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73EF" w:rsidTr="00FC62B3">
        <w:tc>
          <w:tcPr>
            <w:tcW w:w="4785" w:type="dxa"/>
          </w:tcPr>
          <w:p w:rsidR="00ED73EF" w:rsidRPr="00324443" w:rsidRDefault="00ED73EF" w:rsidP="002A623C">
            <w:pPr>
              <w:spacing w:line="3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  <w:r w:rsidR="002A623C">
              <w:rPr>
                <w:color w:val="000000"/>
              </w:rPr>
              <w:t>Казань</w:t>
            </w:r>
          </w:p>
        </w:tc>
        <w:tc>
          <w:tcPr>
            <w:tcW w:w="4786" w:type="dxa"/>
          </w:tcPr>
          <w:p w:rsidR="00ED73EF" w:rsidRDefault="00ED73EF" w:rsidP="00324443">
            <w:pPr>
              <w:spacing w:line="38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«_____» _________________ 201</w:t>
            </w:r>
            <w:r w:rsidR="001752ED">
              <w:rPr>
                <w:color w:val="000000"/>
              </w:rPr>
              <w:t>9</w:t>
            </w:r>
            <w:r>
              <w:rPr>
                <w:color w:val="000000"/>
              </w:rPr>
              <w:t>г.</w:t>
            </w:r>
          </w:p>
        </w:tc>
      </w:tr>
    </w:tbl>
    <w:p w:rsidR="00ED73EF" w:rsidRDefault="00ED73EF" w:rsidP="00ED73EF">
      <w:pPr>
        <w:spacing w:line="380" w:lineRule="atLeast"/>
        <w:jc w:val="both"/>
        <w:rPr>
          <w:color w:val="000000"/>
        </w:rPr>
      </w:pPr>
    </w:p>
    <w:p w:rsidR="00ED73EF" w:rsidRPr="001752ED" w:rsidRDefault="00F96D68" w:rsidP="001752ED">
      <w:pPr>
        <w:ind w:firstLine="708"/>
        <w:jc w:val="both"/>
      </w:pPr>
      <w:r w:rsidRPr="00716131">
        <w:rPr>
          <w:snapToGrid w:val="0"/>
        </w:rPr>
        <w:t>Некоммерческая организация «Гарантийный фонд Республики Татарстан»</w:t>
      </w:r>
      <w:r w:rsidRPr="00716131">
        <w:rPr>
          <w:b/>
        </w:rPr>
        <w:t>,</w:t>
      </w:r>
      <w:r w:rsidRPr="00716131">
        <w:t xml:space="preserve"> в дальнейшем именуемая «</w:t>
      </w:r>
      <w:r w:rsidR="00F533B2">
        <w:t>Фонд</w:t>
      </w:r>
      <w:r w:rsidRPr="00716131">
        <w:t xml:space="preserve">», в лице </w:t>
      </w:r>
      <w:proofErr w:type="spellStart"/>
      <w:r w:rsidR="001752ED" w:rsidRPr="001752ED">
        <w:t>Темиргалиева</w:t>
      </w:r>
      <w:proofErr w:type="spellEnd"/>
      <w:r w:rsidR="001752ED" w:rsidRPr="001752ED">
        <w:t xml:space="preserve"> Тимура </w:t>
      </w:r>
      <w:proofErr w:type="spellStart"/>
      <w:r w:rsidR="001752ED" w:rsidRPr="001752ED">
        <w:t>Фаритовича</w:t>
      </w:r>
      <w:proofErr w:type="spellEnd"/>
      <w:r w:rsidRPr="00716131">
        <w:t xml:space="preserve">, </w:t>
      </w:r>
      <w:r w:rsidRPr="00716131">
        <w:rPr>
          <w:snapToGrid w:val="0"/>
        </w:rPr>
        <w:t xml:space="preserve">действующего на основании </w:t>
      </w:r>
      <w:r w:rsidR="001752ED">
        <w:rPr>
          <w:snapToGrid w:val="0"/>
        </w:rPr>
        <w:t>Устава</w:t>
      </w:r>
      <w:r w:rsidRPr="00716131">
        <w:t xml:space="preserve">, с </w:t>
      </w:r>
      <w:r w:rsidRPr="00BA641B">
        <w:rPr>
          <w:color w:val="000000"/>
        </w:rPr>
        <w:t xml:space="preserve">одной стороны, и </w:t>
      </w:r>
      <w:r w:rsidR="002A623C">
        <w:rPr>
          <w:color w:val="000000"/>
        </w:rPr>
        <w:t>____________________________</w:t>
      </w:r>
      <w:r w:rsidRPr="00BA641B">
        <w:rPr>
          <w:color w:val="000000"/>
        </w:rPr>
        <w:t xml:space="preserve">, в дальнейшем именуемый «Банк» в лице </w:t>
      </w:r>
      <w:r w:rsidR="002A623C">
        <w:rPr>
          <w:color w:val="000000"/>
        </w:rPr>
        <w:t>___________________________________________________</w:t>
      </w:r>
      <w:r>
        <w:rPr>
          <w:color w:val="000000"/>
        </w:rPr>
        <w:t xml:space="preserve"> действующего на основании </w:t>
      </w:r>
      <w:r w:rsidR="002A623C">
        <w:rPr>
          <w:color w:val="000000"/>
        </w:rPr>
        <w:t>____________________________________________</w:t>
      </w:r>
      <w:r w:rsidR="00ED73EF">
        <w:rPr>
          <w:color w:val="000000"/>
        </w:rPr>
        <w:t xml:space="preserve">, с другой стороны, далее именуемые «Стороны», заключили настоящее Соглашение о порядке сотрудничества </w:t>
      </w:r>
      <w:r w:rsidR="00F533B2">
        <w:rPr>
          <w:color w:val="000000"/>
        </w:rPr>
        <w:t>в рамках работы Единого центра кредитования</w:t>
      </w:r>
      <w:r w:rsidR="00ED73EF">
        <w:rPr>
          <w:color w:val="000000"/>
        </w:rPr>
        <w:t xml:space="preserve"> (далее – Соглашение) о нижеследующем.</w:t>
      </w:r>
    </w:p>
    <w:p w:rsidR="00E916E7" w:rsidRPr="00BA641B" w:rsidRDefault="00E916E7" w:rsidP="00ED73EF">
      <w:pPr>
        <w:keepNext/>
        <w:keepLines/>
        <w:jc w:val="both"/>
        <w:outlineLvl w:val="0"/>
        <w:rPr>
          <w:bCs/>
          <w:color w:val="000000"/>
        </w:rPr>
      </w:pPr>
    </w:p>
    <w:p w:rsidR="00E916E7" w:rsidRPr="00BA641B" w:rsidRDefault="00E916E7" w:rsidP="00E916E7">
      <w:pPr>
        <w:keepNext/>
        <w:keepLines/>
        <w:jc w:val="center"/>
        <w:outlineLvl w:val="0"/>
        <w:rPr>
          <w:bCs/>
          <w:color w:val="000000"/>
        </w:rPr>
      </w:pPr>
      <w:r w:rsidRPr="00BA641B">
        <w:rPr>
          <w:bCs/>
          <w:color w:val="000000"/>
        </w:rPr>
        <w:t xml:space="preserve">1. Цели </w:t>
      </w:r>
      <w:r>
        <w:rPr>
          <w:bCs/>
          <w:color w:val="000000"/>
        </w:rPr>
        <w:t>Соглашения</w:t>
      </w:r>
    </w:p>
    <w:p w:rsidR="00E916E7" w:rsidRPr="00BA641B" w:rsidRDefault="00E916E7" w:rsidP="00E916E7"/>
    <w:p w:rsidR="00E916E7" w:rsidRPr="00BA641B" w:rsidRDefault="00E916E7" w:rsidP="00E916E7">
      <w:pPr>
        <w:jc w:val="both"/>
        <w:rPr>
          <w:color w:val="000000"/>
        </w:rPr>
      </w:pPr>
      <w:r w:rsidRPr="00BA641B">
        <w:rPr>
          <w:color w:val="000000"/>
        </w:rPr>
        <w:tab/>
        <w:t xml:space="preserve">1.1. Целью настоящего Соглашения является расширение </w:t>
      </w:r>
      <w:r>
        <w:rPr>
          <w:color w:val="000000"/>
        </w:rPr>
        <w:t xml:space="preserve">кредитования </w:t>
      </w:r>
      <w:r w:rsidRPr="00BA641B">
        <w:t>субъектов малого</w:t>
      </w:r>
      <w:r w:rsidR="00ED73EF">
        <w:t xml:space="preserve"> и среднего предпринимательства </w:t>
      </w:r>
      <w:r w:rsidR="00F96D68" w:rsidRPr="00716131">
        <w:t>Республики Татарстан</w:t>
      </w:r>
      <w:r w:rsidR="0007313F" w:rsidRPr="00716131">
        <w:t xml:space="preserve"> </w:t>
      </w:r>
      <w:r w:rsidR="00ED73EF">
        <w:t>(далее – субъекты МСП)</w:t>
      </w:r>
      <w:r w:rsidR="00F533B2">
        <w:t xml:space="preserve">, </w:t>
      </w:r>
      <w:r w:rsidRPr="00BA641B">
        <w:t>создание условий в интересах субъектов</w:t>
      </w:r>
      <w:r>
        <w:t xml:space="preserve"> МСП</w:t>
      </w:r>
      <w:r w:rsidRPr="00BA641B">
        <w:rPr>
          <w:color w:val="000000"/>
        </w:rPr>
        <w:t xml:space="preserve"> для обеспечения им равного доступа к </w:t>
      </w:r>
      <w:r>
        <w:rPr>
          <w:color w:val="000000"/>
        </w:rPr>
        <w:t>кредитным</w:t>
      </w:r>
      <w:r w:rsidRPr="00BA641B">
        <w:rPr>
          <w:color w:val="000000"/>
        </w:rPr>
        <w:t xml:space="preserve"> ресурсам.</w:t>
      </w:r>
    </w:p>
    <w:p w:rsidR="00E916E7" w:rsidRPr="00BA641B" w:rsidRDefault="00E916E7" w:rsidP="004159FA">
      <w:pPr>
        <w:jc w:val="both"/>
        <w:rPr>
          <w:color w:val="000000"/>
        </w:rPr>
      </w:pPr>
      <w:r w:rsidRPr="00BA641B">
        <w:rPr>
          <w:color w:val="000000"/>
        </w:rPr>
        <w:tab/>
        <w:t xml:space="preserve">1.2. Для реализации цели, предусмотренной подпунктом 1.1 настоящего </w:t>
      </w:r>
      <w:r w:rsidR="00A31B06" w:rsidRPr="00BA641B">
        <w:rPr>
          <w:color w:val="000000"/>
        </w:rPr>
        <w:t>Соглашения</w:t>
      </w:r>
      <w:r w:rsidR="00A31B06">
        <w:rPr>
          <w:color w:val="000000"/>
        </w:rPr>
        <w:t>,</w:t>
      </w:r>
      <w:r w:rsidR="00A31B06" w:rsidRPr="00BA641B">
        <w:rPr>
          <w:color w:val="000000"/>
        </w:rPr>
        <w:t xml:space="preserve"> </w:t>
      </w:r>
      <w:r w:rsidR="00F533B2">
        <w:rPr>
          <w:color w:val="000000"/>
        </w:rPr>
        <w:t xml:space="preserve">в Фонде создано подразделение Единого центра кредитования, предусматривающее следующие услуги субъектам МСП: консультационное и информационное сопровождение, </w:t>
      </w:r>
      <w:r w:rsidR="007F2EC2">
        <w:rPr>
          <w:color w:val="000000"/>
        </w:rPr>
        <w:t xml:space="preserve">мониторинг кредитных продуктов для субъектов МСП, </w:t>
      </w:r>
      <w:r w:rsidR="00F533B2">
        <w:rPr>
          <w:color w:val="000000"/>
        </w:rPr>
        <w:t>содействие в формировании пакета документов субъекта МСП в целях привлечения заемного финансирования</w:t>
      </w:r>
      <w:r w:rsidR="004159FA">
        <w:rPr>
          <w:color w:val="000000"/>
        </w:rPr>
        <w:t>, мониторинг рассмотрения заявок в Банке</w:t>
      </w:r>
      <w:r w:rsidR="00F533B2">
        <w:rPr>
          <w:color w:val="000000"/>
        </w:rPr>
        <w:t xml:space="preserve">. </w:t>
      </w:r>
    </w:p>
    <w:p w:rsidR="00E916E7" w:rsidRDefault="00E916E7" w:rsidP="00E916E7">
      <w:pPr>
        <w:jc w:val="both"/>
        <w:rPr>
          <w:color w:val="000000"/>
        </w:rPr>
      </w:pPr>
      <w:r w:rsidRPr="00BA641B">
        <w:rPr>
          <w:color w:val="000000"/>
        </w:rPr>
        <w:tab/>
        <w:t xml:space="preserve">1.3. Настоящее Соглашение регламентирует </w:t>
      </w:r>
      <w:r w:rsidR="004159FA">
        <w:rPr>
          <w:color w:val="000000"/>
        </w:rPr>
        <w:t xml:space="preserve">взаимодействие Фонда и Банка в рамках работы Единого центра кредитования. </w:t>
      </w:r>
    </w:p>
    <w:p w:rsidR="004159FA" w:rsidRPr="00BA641B" w:rsidRDefault="004159FA" w:rsidP="00E916E7">
      <w:pPr>
        <w:jc w:val="both"/>
        <w:rPr>
          <w:color w:val="000000"/>
        </w:rPr>
      </w:pPr>
    </w:p>
    <w:p w:rsidR="00E916E7" w:rsidRPr="00BA641B" w:rsidRDefault="00E916E7" w:rsidP="00E916E7">
      <w:pPr>
        <w:jc w:val="center"/>
        <w:rPr>
          <w:color w:val="000000"/>
        </w:rPr>
      </w:pPr>
      <w:r w:rsidRPr="00BA641B">
        <w:rPr>
          <w:color w:val="000000"/>
        </w:rPr>
        <w:t xml:space="preserve"> </w:t>
      </w:r>
      <w:r w:rsidR="004159FA">
        <w:rPr>
          <w:color w:val="000000"/>
        </w:rPr>
        <w:t>2</w:t>
      </w:r>
      <w:r w:rsidRPr="00BA641B">
        <w:rPr>
          <w:color w:val="000000"/>
        </w:rPr>
        <w:t>. Принципы взаимодействия Сторон</w:t>
      </w:r>
    </w:p>
    <w:p w:rsidR="00E916E7" w:rsidRPr="00BA641B" w:rsidRDefault="00E916E7" w:rsidP="00E916E7">
      <w:pPr>
        <w:jc w:val="center"/>
        <w:rPr>
          <w:color w:val="000000"/>
        </w:rPr>
      </w:pPr>
    </w:p>
    <w:p w:rsidR="00E916E7" w:rsidRPr="00BA641B" w:rsidRDefault="00E916E7" w:rsidP="00E916E7">
      <w:pPr>
        <w:jc w:val="both"/>
        <w:rPr>
          <w:color w:val="000000"/>
        </w:rPr>
      </w:pPr>
      <w:r w:rsidRPr="00BA641B">
        <w:rPr>
          <w:color w:val="000000"/>
        </w:rPr>
        <w:tab/>
      </w:r>
      <w:r w:rsidR="0097210E">
        <w:rPr>
          <w:color w:val="000000"/>
        </w:rPr>
        <w:t>2</w:t>
      </w:r>
      <w:r w:rsidRPr="00BA641B">
        <w:rPr>
          <w:color w:val="000000"/>
        </w:rPr>
        <w:t xml:space="preserve">.1. Настоящее Соглашение не ограничивает </w:t>
      </w:r>
      <w:r w:rsidR="00A31B06" w:rsidRPr="00BA641B">
        <w:rPr>
          <w:color w:val="000000"/>
        </w:rPr>
        <w:t>Стороны во</w:t>
      </w:r>
      <w:r w:rsidRPr="00BA641B">
        <w:rPr>
          <w:color w:val="000000"/>
        </w:rPr>
        <w:t xml:space="preserve"> взаимоотношениях с другими организациями (партнёрами) для достижения целей, указанных в настоящем Соглашении, и не направлено на ограничение конкуренции на рынке финансовых (банковских) услуг.</w:t>
      </w:r>
    </w:p>
    <w:p w:rsidR="00E916E7" w:rsidRPr="00BA641B" w:rsidRDefault="00E916E7" w:rsidP="00E916E7">
      <w:pPr>
        <w:jc w:val="both"/>
        <w:rPr>
          <w:color w:val="000000"/>
        </w:rPr>
      </w:pPr>
      <w:r w:rsidRPr="00BA641B">
        <w:rPr>
          <w:color w:val="000000"/>
        </w:rPr>
        <w:tab/>
      </w:r>
      <w:r w:rsidR="0097210E">
        <w:rPr>
          <w:color w:val="000000"/>
        </w:rPr>
        <w:t>2</w:t>
      </w:r>
      <w:r w:rsidRPr="00BA641B">
        <w:rPr>
          <w:color w:val="000000"/>
        </w:rPr>
        <w:t xml:space="preserve">.2. Стороны в своей деятельности руководствуются принципами открытости, прозрачности, публичности и конкуренции. </w:t>
      </w:r>
    </w:p>
    <w:p w:rsidR="0097210E" w:rsidRDefault="00E916E7" w:rsidP="00E916E7">
      <w:pPr>
        <w:jc w:val="both"/>
        <w:rPr>
          <w:color w:val="000000"/>
        </w:rPr>
      </w:pPr>
      <w:r w:rsidRPr="00BA641B">
        <w:rPr>
          <w:color w:val="000000"/>
        </w:rPr>
        <w:tab/>
      </w:r>
      <w:r w:rsidR="0097210E">
        <w:rPr>
          <w:color w:val="000000"/>
        </w:rPr>
        <w:t>2</w:t>
      </w:r>
      <w:r w:rsidRPr="00BA641B">
        <w:rPr>
          <w:color w:val="000000"/>
        </w:rPr>
        <w:t xml:space="preserve">.3. </w:t>
      </w:r>
      <w:r w:rsidR="0097210E">
        <w:rPr>
          <w:color w:val="000000"/>
        </w:rPr>
        <w:t xml:space="preserve">Со стороны Фонда сотрудником, ответственным за взаимодействие с Банком в рамках работы Единого центра кредитования является </w:t>
      </w:r>
      <w:proofErr w:type="spellStart"/>
      <w:r w:rsidR="001752ED">
        <w:rPr>
          <w:color w:val="000000"/>
        </w:rPr>
        <w:t>Бакеева</w:t>
      </w:r>
      <w:proofErr w:type="spellEnd"/>
      <w:r w:rsidR="001752ED">
        <w:rPr>
          <w:color w:val="000000"/>
        </w:rPr>
        <w:t xml:space="preserve"> Роза </w:t>
      </w:r>
      <w:proofErr w:type="spellStart"/>
      <w:r w:rsidR="001752ED">
        <w:rPr>
          <w:color w:val="000000"/>
        </w:rPr>
        <w:t>Ильдусовна</w:t>
      </w:r>
      <w:proofErr w:type="spellEnd"/>
      <w:r w:rsidR="001752ED">
        <w:rPr>
          <w:color w:val="000000"/>
        </w:rPr>
        <w:t>, начальник Единого центра кредитования</w:t>
      </w:r>
      <w:r w:rsidR="0097210E">
        <w:rPr>
          <w:color w:val="000000"/>
        </w:rPr>
        <w:t>.</w:t>
      </w:r>
    </w:p>
    <w:p w:rsidR="001A320E" w:rsidRPr="001A320E" w:rsidRDefault="0097210E" w:rsidP="001A320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  Со стороны Банка ответственным сотрудником,  </w:t>
      </w:r>
      <w:r w:rsidRPr="0097210E">
        <w:rPr>
          <w:color w:val="000000"/>
        </w:rPr>
        <w:t xml:space="preserve">ответственным за взаимодействие с </w:t>
      </w:r>
      <w:r>
        <w:rPr>
          <w:color w:val="000000"/>
        </w:rPr>
        <w:t>Фондом</w:t>
      </w:r>
      <w:r w:rsidRPr="0097210E">
        <w:rPr>
          <w:color w:val="000000"/>
        </w:rPr>
        <w:t xml:space="preserve"> в рамках работы Единого центра кредитования</w:t>
      </w:r>
      <w:r>
        <w:rPr>
          <w:color w:val="000000"/>
        </w:rPr>
        <w:t xml:space="preserve"> является </w:t>
      </w:r>
      <w:r w:rsidRPr="001A320E">
        <w:t>__________</w:t>
      </w:r>
    </w:p>
    <w:p w:rsidR="0097210E" w:rsidRPr="0097210E" w:rsidRDefault="0097210E" w:rsidP="0097210E">
      <w:pPr>
        <w:ind w:firstLine="708"/>
        <w:jc w:val="center"/>
        <w:rPr>
          <w:color w:val="000000"/>
        </w:rPr>
      </w:pPr>
      <w:r>
        <w:rPr>
          <w:color w:val="000000"/>
        </w:rPr>
        <w:t>3</w:t>
      </w:r>
      <w:r w:rsidRPr="0097210E">
        <w:rPr>
          <w:color w:val="000000"/>
        </w:rPr>
        <w:t>. Обязанности Сторон</w:t>
      </w:r>
    </w:p>
    <w:p w:rsidR="0097210E" w:rsidRDefault="0097210E" w:rsidP="0097210E">
      <w:pPr>
        <w:ind w:firstLine="708"/>
        <w:jc w:val="both"/>
        <w:rPr>
          <w:color w:val="000000"/>
          <w:u w:val="single"/>
        </w:rPr>
      </w:pPr>
    </w:p>
    <w:p w:rsidR="00987844" w:rsidRPr="00987844" w:rsidRDefault="00987844" w:rsidP="00987844">
      <w:pPr>
        <w:ind w:firstLine="708"/>
        <w:jc w:val="both"/>
      </w:pPr>
      <w:r w:rsidRPr="00987844">
        <w:t xml:space="preserve">3.1. Фонд обязуется: </w:t>
      </w:r>
    </w:p>
    <w:p w:rsidR="00987844" w:rsidRPr="00987844" w:rsidRDefault="00987844" w:rsidP="00987844">
      <w:pPr>
        <w:ind w:firstLine="708"/>
        <w:jc w:val="both"/>
        <w:rPr>
          <w:color w:val="000000"/>
        </w:rPr>
      </w:pPr>
      <w:r w:rsidRPr="00987844">
        <w:rPr>
          <w:color w:val="000000"/>
        </w:rPr>
        <w:lastRenderedPageBreak/>
        <w:t>3.1.1. Направить на электронную почту ___</w:t>
      </w:r>
      <w:r w:rsidR="00EA0C54">
        <w:rPr>
          <w:color w:val="000000"/>
        </w:rPr>
        <w:t>_____</w:t>
      </w:r>
      <w:r w:rsidRPr="00987844">
        <w:rPr>
          <w:color w:val="000000"/>
        </w:rPr>
        <w:t>__ форму для предоставления Банком информации о кредитных продуктах для субъектов МСП.</w:t>
      </w:r>
    </w:p>
    <w:p w:rsidR="00987844" w:rsidRPr="00987844" w:rsidRDefault="00987844" w:rsidP="00987844">
      <w:pPr>
        <w:ind w:firstLine="708"/>
        <w:jc w:val="both"/>
        <w:rPr>
          <w:color w:val="000000"/>
        </w:rPr>
      </w:pPr>
      <w:r w:rsidRPr="00987844">
        <w:rPr>
          <w:color w:val="000000"/>
        </w:rPr>
        <w:t xml:space="preserve">3.1.2. Направлять пакет документов субъектов МСП в Банк в соответствии с требованиями Банка для рассмотрения вопроса о выдаче кредита. </w:t>
      </w:r>
    </w:p>
    <w:p w:rsidR="00987844" w:rsidRPr="00987844" w:rsidRDefault="00987844" w:rsidP="00987844">
      <w:pPr>
        <w:ind w:firstLine="708"/>
        <w:jc w:val="both"/>
        <w:rPr>
          <w:color w:val="000000"/>
        </w:rPr>
      </w:pPr>
      <w:r w:rsidRPr="00987844">
        <w:rPr>
          <w:color w:val="000000"/>
        </w:rPr>
        <w:t>3.1.3. Оказывать содействие сотруднику Банка в сборе необходимых документов субъекта МСП для рассмотрения вопроса о выдаче кредита.</w:t>
      </w:r>
    </w:p>
    <w:p w:rsidR="00987844" w:rsidRPr="00987844" w:rsidRDefault="00987844" w:rsidP="0098784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3.1.4. </w:t>
      </w:r>
      <w:r w:rsidRPr="00987844">
        <w:rPr>
          <w:color w:val="000000"/>
        </w:rPr>
        <w:t xml:space="preserve">Своевременно информировать Банк о ставших известными Фонду обстоятельствах о субъекте МСП, препятствующих получению кредита и/или оказывающих существенное влияние на принимаемое Банком решение. </w:t>
      </w:r>
    </w:p>
    <w:p w:rsidR="00987844" w:rsidRDefault="00987844" w:rsidP="0098784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3.1.5. </w:t>
      </w:r>
      <w:r w:rsidRPr="00987844">
        <w:rPr>
          <w:color w:val="000000"/>
        </w:rPr>
        <w:t>Проводить активную политику по информированию субъектов МСП о программах Банка.</w:t>
      </w:r>
    </w:p>
    <w:p w:rsidR="0097210E" w:rsidRDefault="0097210E" w:rsidP="0097210E">
      <w:pPr>
        <w:ind w:firstLine="708"/>
        <w:jc w:val="both"/>
        <w:rPr>
          <w:color w:val="000000"/>
        </w:rPr>
      </w:pPr>
      <w:r>
        <w:rPr>
          <w:color w:val="000000"/>
        </w:rPr>
        <w:t>3.2. Банк обязуется:</w:t>
      </w:r>
    </w:p>
    <w:p w:rsidR="0097210E" w:rsidRDefault="0097210E" w:rsidP="00AD25B4">
      <w:pPr>
        <w:ind w:firstLine="708"/>
        <w:jc w:val="both"/>
        <w:rPr>
          <w:color w:val="000000"/>
        </w:rPr>
      </w:pPr>
      <w:r>
        <w:rPr>
          <w:color w:val="000000"/>
        </w:rPr>
        <w:t>3.2.1</w:t>
      </w:r>
      <w:r w:rsidR="00987844">
        <w:rPr>
          <w:color w:val="000000"/>
        </w:rPr>
        <w:t>.</w:t>
      </w:r>
      <w:r>
        <w:rPr>
          <w:color w:val="000000"/>
        </w:rPr>
        <w:t xml:space="preserve"> Направить на электронную почту</w:t>
      </w:r>
      <w:r w:rsidRPr="0097210E">
        <w:t xml:space="preserve"> </w:t>
      </w:r>
      <w:hyperlink r:id="rId7" w:history="1">
        <w:r w:rsidRPr="005355DD">
          <w:rPr>
            <w:rStyle w:val="af0"/>
          </w:rPr>
          <w:t>eck@garfond.ru</w:t>
        </w:r>
      </w:hyperlink>
      <w:r>
        <w:rPr>
          <w:color w:val="000000"/>
        </w:rPr>
        <w:t xml:space="preserve"> </w:t>
      </w:r>
      <w:r w:rsidR="00AD25B4">
        <w:rPr>
          <w:color w:val="000000"/>
        </w:rPr>
        <w:t xml:space="preserve">в соответствии с установленной формой </w:t>
      </w:r>
      <w:r>
        <w:rPr>
          <w:color w:val="000000"/>
        </w:rPr>
        <w:t>информацию о продуктах Банка</w:t>
      </w:r>
      <w:r w:rsidR="00AD25B4">
        <w:rPr>
          <w:color w:val="000000"/>
        </w:rPr>
        <w:t xml:space="preserve"> для субъектов МСП.</w:t>
      </w:r>
    </w:p>
    <w:p w:rsidR="00AD25B4" w:rsidRDefault="00987844" w:rsidP="00AD25B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3.2.2. </w:t>
      </w:r>
      <w:r w:rsidR="001F5CF5" w:rsidRPr="0097210E">
        <w:rPr>
          <w:color w:val="000000"/>
        </w:rPr>
        <w:t xml:space="preserve">Направить на электронную почту </w:t>
      </w:r>
      <w:hyperlink r:id="rId8" w:history="1">
        <w:r w:rsidR="001F5CF5" w:rsidRPr="005355DD">
          <w:rPr>
            <w:rStyle w:val="af0"/>
          </w:rPr>
          <w:t>eck@garfond.ru</w:t>
        </w:r>
      </w:hyperlink>
      <w:r w:rsidR="001F5CF5">
        <w:rPr>
          <w:color w:val="000000"/>
        </w:rPr>
        <w:t xml:space="preserve"> </w:t>
      </w:r>
      <w:r w:rsidR="001F5CF5" w:rsidRPr="0097210E">
        <w:rPr>
          <w:color w:val="000000"/>
        </w:rPr>
        <w:t>информацию о требованиях Банка к заемщикам, стоп-факторах, принятых в Банке, а также перечень документов, достаточный для рассмотрения Банком заявки субъекта МСП на привлечение кредита.</w:t>
      </w:r>
    </w:p>
    <w:p w:rsidR="0097210E" w:rsidRDefault="00987844" w:rsidP="00AD25B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3.2.3. </w:t>
      </w:r>
      <w:r w:rsidR="001F5CF5">
        <w:rPr>
          <w:color w:val="000000"/>
        </w:rPr>
        <w:t>Своевременно информировать Фонд об изменениях в предложениях Банка для субъектов МСП, стоп-факторах и перечне документов, необходимых для рассмотрения вопроса предоставления кредита.</w:t>
      </w:r>
    </w:p>
    <w:p w:rsidR="0097210E" w:rsidRDefault="0097210E" w:rsidP="0097210E">
      <w:pPr>
        <w:ind w:firstLine="708"/>
        <w:jc w:val="both"/>
        <w:rPr>
          <w:color w:val="000000"/>
        </w:rPr>
      </w:pPr>
      <w:r>
        <w:rPr>
          <w:color w:val="000000"/>
        </w:rPr>
        <w:t>3.2.</w:t>
      </w:r>
      <w:r w:rsidR="00987844">
        <w:rPr>
          <w:color w:val="000000"/>
        </w:rPr>
        <w:t xml:space="preserve">4. </w:t>
      </w:r>
      <w:r w:rsidR="00AD25B4">
        <w:rPr>
          <w:color w:val="000000"/>
        </w:rPr>
        <w:t xml:space="preserve">Информировать Фонд о принимаемых решениях по заявкам, направленным в Банк Единым центром кредитования. </w:t>
      </w:r>
    </w:p>
    <w:p w:rsidR="00AD25B4" w:rsidRDefault="00987844" w:rsidP="0098784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3.2.5. </w:t>
      </w:r>
      <w:r w:rsidR="00AD25B4">
        <w:rPr>
          <w:color w:val="000000"/>
        </w:rPr>
        <w:t>Информировать Фонд о причинах отказов в выдаче кредитов субъектам МСП, направленным при содействии Единого центра кредитования.</w:t>
      </w:r>
    </w:p>
    <w:p w:rsidR="00E916E7" w:rsidRPr="00987844" w:rsidRDefault="00987844" w:rsidP="0098784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3.2.6. </w:t>
      </w:r>
      <w:r w:rsidR="00AD25B4">
        <w:rPr>
          <w:color w:val="000000"/>
        </w:rPr>
        <w:t>Проводить активную политику по информированию субъектов МСП об услугах Единого центра кредитования.</w:t>
      </w:r>
    </w:p>
    <w:p w:rsidR="00F5226A" w:rsidRDefault="00F5226A" w:rsidP="00E916E7">
      <w:pPr>
        <w:jc w:val="center"/>
      </w:pPr>
    </w:p>
    <w:p w:rsidR="00E916E7" w:rsidRPr="00BA641B" w:rsidRDefault="00987844" w:rsidP="00E916E7">
      <w:pPr>
        <w:jc w:val="center"/>
      </w:pPr>
      <w:r>
        <w:t>4</w:t>
      </w:r>
      <w:r w:rsidR="00E916E7" w:rsidRPr="00BA641B">
        <w:t>. Условия конфиденциальности</w:t>
      </w:r>
    </w:p>
    <w:p w:rsidR="00E916E7" w:rsidRPr="00BA641B" w:rsidRDefault="00E916E7" w:rsidP="00E916E7">
      <w:pPr>
        <w:jc w:val="center"/>
      </w:pPr>
    </w:p>
    <w:p w:rsidR="00E916E7" w:rsidRPr="00BA641B" w:rsidRDefault="00987844" w:rsidP="00987844">
      <w:pPr>
        <w:ind w:firstLine="708"/>
        <w:jc w:val="both"/>
      </w:pPr>
      <w:r>
        <w:t>4</w:t>
      </w:r>
      <w:r w:rsidR="00E916E7" w:rsidRPr="00BA641B">
        <w:t>.1</w:t>
      </w:r>
      <w:r w:rsidR="00E916E7">
        <w:t>.</w:t>
      </w:r>
      <w:r w:rsidR="00E916E7" w:rsidRPr="00BA641B">
        <w:t xml:space="preserve"> Передаваемая в рамках настоящего </w:t>
      </w:r>
      <w:r w:rsidR="00ED73EF">
        <w:t>С</w:t>
      </w:r>
      <w:r w:rsidR="00E916E7" w:rsidRPr="00BA641B">
        <w:t xml:space="preserve">оглашения </w:t>
      </w:r>
      <w:r>
        <w:t>Фондом</w:t>
      </w:r>
      <w:r w:rsidR="00E916E7" w:rsidRPr="00BA641B">
        <w:t xml:space="preserve"> и Банком </w:t>
      </w:r>
      <w:r w:rsidR="00ED73EF" w:rsidRPr="00BA641B">
        <w:t xml:space="preserve">информация </w:t>
      </w:r>
      <w:r w:rsidR="0007313F" w:rsidRPr="0007313F">
        <w:t>с грифом «Конфиденциально»</w:t>
      </w:r>
      <w:r w:rsidR="0007313F">
        <w:t xml:space="preserve"> </w:t>
      </w:r>
      <w:r w:rsidR="00ED73EF" w:rsidRPr="00BA641B">
        <w:t>является</w:t>
      </w:r>
      <w:r w:rsidR="00E916E7" w:rsidRPr="00BA641B">
        <w:t xml:space="preserve"> конфиденциальной и не подлежит распространению третьим лицам, если иное прямо не установлено Сторонами и законодательством Российской Федерации.</w:t>
      </w:r>
    </w:p>
    <w:p w:rsidR="00E916E7" w:rsidRPr="00BA641B" w:rsidRDefault="00E916E7" w:rsidP="00E916E7">
      <w:pPr>
        <w:ind w:firstLine="540"/>
        <w:jc w:val="both"/>
      </w:pPr>
    </w:p>
    <w:p w:rsidR="00E916E7" w:rsidRPr="00BA641B" w:rsidRDefault="00987844" w:rsidP="00E916E7">
      <w:pPr>
        <w:keepNext/>
        <w:keepLines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</w:t>
      </w:r>
      <w:r w:rsidR="00E916E7" w:rsidRPr="00BA641B">
        <w:rPr>
          <w:bCs/>
          <w:color w:val="000000"/>
        </w:rPr>
        <w:t xml:space="preserve"> Заключительные положения</w:t>
      </w:r>
    </w:p>
    <w:p w:rsidR="00E916E7" w:rsidRPr="00BA641B" w:rsidRDefault="00E916E7" w:rsidP="00E916E7"/>
    <w:p w:rsidR="00E916E7" w:rsidRPr="00EF33F6" w:rsidRDefault="00987844" w:rsidP="00E916E7">
      <w:pPr>
        <w:ind w:firstLine="720"/>
        <w:jc w:val="both"/>
      </w:pPr>
      <w:r>
        <w:t>5</w:t>
      </w:r>
      <w:r w:rsidR="00E916E7" w:rsidRPr="00EF33F6">
        <w:t xml:space="preserve">.1. Настоящее Соглашение вступает в силу с момента подписания его Сторонами и </w:t>
      </w:r>
      <w:r w:rsidR="00A31B06" w:rsidRPr="00EF33F6">
        <w:t xml:space="preserve">действует </w:t>
      </w:r>
      <w:r w:rsidR="00A31B06">
        <w:t>бессрочно</w:t>
      </w:r>
      <w:r w:rsidR="00E916E7" w:rsidRPr="00EF33F6">
        <w:t>.</w:t>
      </w:r>
    </w:p>
    <w:p w:rsidR="00E916E7" w:rsidRPr="00EF33F6" w:rsidRDefault="00987844" w:rsidP="00E916E7">
      <w:pPr>
        <w:ind w:firstLine="720"/>
        <w:jc w:val="both"/>
      </w:pPr>
      <w:r>
        <w:t>5</w:t>
      </w:r>
      <w:r w:rsidR="00E916E7" w:rsidRPr="00EF33F6">
        <w:t>.</w:t>
      </w:r>
      <w:r w:rsidR="00E83F16">
        <w:t>2</w:t>
      </w:r>
      <w:r w:rsidR="00E916E7" w:rsidRPr="00EF33F6">
        <w:t>. Каждая из Сторон вправе в одностороннем порядке досрочно расторгнуть настоящее</w:t>
      </w:r>
      <w:r w:rsidR="00A31B06">
        <w:t xml:space="preserve"> </w:t>
      </w:r>
      <w:r w:rsidR="00E916E7" w:rsidRPr="00EF33F6">
        <w:t>Соглашение, письменно у</w:t>
      </w:r>
      <w:r w:rsidR="00ED73EF">
        <w:t xml:space="preserve">ведомив другую </w:t>
      </w:r>
      <w:r w:rsidR="00F5226A">
        <w:t>Сторону за</w:t>
      </w:r>
      <w:r w:rsidR="00F5226A">
        <w:br/>
      </w:r>
      <w:r w:rsidR="00ED73EF">
        <w:t>30 (Т</w:t>
      </w:r>
      <w:r w:rsidR="00E916E7" w:rsidRPr="00EF33F6">
        <w:t>ридцать) календарных дней до даты предполагаемого расторжения настоящего Соглашения.</w:t>
      </w:r>
    </w:p>
    <w:p w:rsidR="00E916E7" w:rsidRPr="00EF33F6" w:rsidRDefault="00987844" w:rsidP="00E916E7">
      <w:pPr>
        <w:ind w:firstLine="720"/>
        <w:jc w:val="both"/>
      </w:pPr>
      <w:r>
        <w:t>5</w:t>
      </w:r>
      <w:r w:rsidR="00E916E7" w:rsidRPr="00EF33F6">
        <w:t>.</w:t>
      </w:r>
      <w:r>
        <w:t>3</w:t>
      </w:r>
      <w:r w:rsidR="00E916E7" w:rsidRPr="00EF33F6">
        <w:t>. Расторжение настоящего Соглашения не накладывает на Стороны никаких финансовых обязательств.</w:t>
      </w:r>
    </w:p>
    <w:p w:rsidR="00E916E7" w:rsidRPr="00EF33F6" w:rsidRDefault="00987844" w:rsidP="00E916E7">
      <w:pPr>
        <w:ind w:firstLine="720"/>
        <w:jc w:val="both"/>
      </w:pPr>
      <w:r>
        <w:t>5</w:t>
      </w:r>
      <w:r w:rsidR="00E916E7" w:rsidRPr="00EF33F6">
        <w:t>.</w:t>
      </w:r>
      <w:r>
        <w:t>4</w:t>
      </w:r>
      <w:r w:rsidR="00E916E7" w:rsidRPr="00EF33F6">
        <w:t>.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Сторон.</w:t>
      </w:r>
    </w:p>
    <w:p w:rsidR="00E916E7" w:rsidRPr="00EF33F6" w:rsidRDefault="00987844" w:rsidP="00E916E7">
      <w:pPr>
        <w:ind w:firstLine="720"/>
        <w:jc w:val="both"/>
      </w:pPr>
      <w:r>
        <w:lastRenderedPageBreak/>
        <w:t>5</w:t>
      </w:r>
      <w:r w:rsidR="00E916E7" w:rsidRPr="00EF33F6">
        <w:t>.</w:t>
      </w:r>
      <w:r>
        <w:t>5</w:t>
      </w:r>
      <w:r w:rsidR="00E916E7" w:rsidRPr="00EF33F6">
        <w:t>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E916E7" w:rsidRPr="00EF33F6" w:rsidRDefault="00E916E7" w:rsidP="00E916E7">
      <w:pPr>
        <w:jc w:val="both"/>
        <w:rPr>
          <w:b/>
          <w:color w:val="993300"/>
        </w:rPr>
      </w:pPr>
      <w:r w:rsidRPr="00EF33F6">
        <w:tab/>
      </w:r>
    </w:p>
    <w:p w:rsidR="00E916E7" w:rsidRPr="00EF33F6" w:rsidRDefault="00725515" w:rsidP="00E916E7">
      <w:pPr>
        <w:jc w:val="center"/>
      </w:pPr>
      <w:r>
        <w:t>6</w:t>
      </w:r>
      <w:r w:rsidR="00E916E7" w:rsidRPr="00EF33F6">
        <w:t>. Адреса, реквизиты и подписи Сторон:</w:t>
      </w:r>
    </w:p>
    <w:p w:rsidR="00E916E7" w:rsidRPr="00BA641B" w:rsidRDefault="00E916E7" w:rsidP="00E916E7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E916E7" w:rsidRPr="00BA641B" w:rsidTr="00716131">
        <w:tc>
          <w:tcPr>
            <w:tcW w:w="4253" w:type="dxa"/>
          </w:tcPr>
          <w:p w:rsidR="00E916E7" w:rsidRPr="00EF33F6" w:rsidRDefault="00E916E7" w:rsidP="000E696F">
            <w:pPr>
              <w:jc w:val="both"/>
            </w:pPr>
            <w:r w:rsidRPr="00EF33F6">
              <w:t>БАНК:</w:t>
            </w:r>
          </w:p>
        </w:tc>
        <w:tc>
          <w:tcPr>
            <w:tcW w:w="5103" w:type="dxa"/>
          </w:tcPr>
          <w:p w:rsidR="00E916E7" w:rsidRPr="00EF33F6" w:rsidRDefault="007B2A0D" w:rsidP="000E696F">
            <w:pPr>
              <w:jc w:val="both"/>
              <w:outlineLvl w:val="0"/>
            </w:pPr>
            <w:r>
              <w:t>Фонд</w:t>
            </w:r>
            <w:r w:rsidR="00E916E7" w:rsidRPr="00EF33F6">
              <w:t xml:space="preserve">: </w:t>
            </w:r>
          </w:p>
        </w:tc>
      </w:tr>
      <w:tr w:rsidR="00E916E7" w:rsidRPr="00BA641B" w:rsidTr="00716131">
        <w:tc>
          <w:tcPr>
            <w:tcW w:w="4253" w:type="dxa"/>
          </w:tcPr>
          <w:p w:rsidR="00E916E7" w:rsidRDefault="00E916E7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Default="002A623C" w:rsidP="000E696F">
            <w:pPr>
              <w:jc w:val="both"/>
              <w:outlineLvl w:val="0"/>
            </w:pPr>
          </w:p>
          <w:p w:rsidR="002A623C" w:rsidRPr="00EF33F6" w:rsidRDefault="002A623C" w:rsidP="000E696F">
            <w:pPr>
              <w:jc w:val="both"/>
              <w:outlineLvl w:val="0"/>
            </w:pPr>
          </w:p>
          <w:p w:rsidR="00E916E7" w:rsidRPr="00EF33F6" w:rsidRDefault="00E916E7" w:rsidP="000E696F">
            <w:pPr>
              <w:jc w:val="both"/>
              <w:outlineLvl w:val="0"/>
              <w:rPr>
                <w:bCs/>
              </w:rPr>
            </w:pPr>
            <w:r w:rsidRPr="00EF33F6">
              <w:rPr>
                <w:bCs/>
              </w:rPr>
              <w:t>От Банка:</w:t>
            </w:r>
          </w:p>
          <w:p w:rsidR="00E916E7" w:rsidRPr="00EF33F6" w:rsidRDefault="00E916E7" w:rsidP="000E696F">
            <w:pPr>
              <w:jc w:val="both"/>
              <w:outlineLvl w:val="0"/>
            </w:pPr>
            <w:r w:rsidRPr="00EF33F6">
              <w:t>________________ (</w:t>
            </w:r>
            <w:r w:rsidR="002A623C">
              <w:t>____________</w:t>
            </w:r>
            <w:r w:rsidRPr="00EF33F6">
              <w:t>)</w:t>
            </w:r>
          </w:p>
          <w:p w:rsidR="00E916E7" w:rsidRDefault="00E916E7" w:rsidP="000E696F">
            <w:pPr>
              <w:rPr>
                <w:sz w:val="16"/>
                <w:szCs w:val="16"/>
              </w:rPr>
            </w:pPr>
            <w:r>
              <w:t xml:space="preserve">       </w:t>
            </w:r>
            <w:r>
              <w:rPr>
                <w:sz w:val="16"/>
                <w:szCs w:val="16"/>
              </w:rPr>
              <w:t>(подпись)</w:t>
            </w:r>
            <w:r w:rsidRPr="00EF33F6">
              <w:t xml:space="preserve">                    </w:t>
            </w:r>
            <w:r>
              <w:t xml:space="preserve">   </w:t>
            </w:r>
            <w:r w:rsidRPr="00EF33F6">
              <w:t xml:space="preserve"> </w:t>
            </w:r>
          </w:p>
          <w:p w:rsidR="00E916E7" w:rsidRPr="00EF33F6" w:rsidRDefault="00E916E7" w:rsidP="000E696F"/>
        </w:tc>
        <w:tc>
          <w:tcPr>
            <w:tcW w:w="5103" w:type="dxa"/>
          </w:tcPr>
          <w:tbl>
            <w:tblPr>
              <w:tblW w:w="4820" w:type="dxa"/>
              <w:tblInd w:w="34" w:type="dxa"/>
              <w:tblLayout w:type="fixed"/>
              <w:tblLook w:val="01E0" w:firstRow="1" w:lastRow="1" w:firstColumn="1" w:lastColumn="1" w:noHBand="0" w:noVBand="0"/>
            </w:tblPr>
            <w:tblGrid>
              <w:gridCol w:w="4820"/>
            </w:tblGrid>
            <w:tr w:rsidR="00716131" w:rsidRPr="00BA641B" w:rsidTr="00716131">
              <w:tc>
                <w:tcPr>
                  <w:tcW w:w="4820" w:type="dxa"/>
                </w:tcPr>
                <w:p w:rsidR="00716131" w:rsidRPr="00BB1627" w:rsidRDefault="00716131" w:rsidP="00016353">
                  <w:pPr>
                    <w:outlineLvl w:val="0"/>
                    <w:rPr>
                      <w:b/>
                    </w:rPr>
                  </w:pPr>
                  <w:r>
                    <w:t>Некоммерческая организация «Гарантийный фонд Республики Татарстан»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ОГРН 1121600001632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ИНН/КПП 1655226000/165501001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 xml:space="preserve">Место нахождения: 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420021, г. Казань, ул. Московская, д.55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Расчетный счет №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40603810014640027245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в Филиале № 6318 Банк ВТБ (ПАО)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к/с 30101810422023601968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>БИК 043601968</w:t>
                  </w:r>
                </w:p>
                <w:p w:rsidR="00987844" w:rsidRDefault="00987844" w:rsidP="00987844">
                  <w:pPr>
                    <w:outlineLvl w:val="0"/>
                  </w:pPr>
                  <w:r>
                    <w:t xml:space="preserve"> </w:t>
                  </w: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</w:p>
                <w:p w:rsidR="00987844" w:rsidRDefault="00987844" w:rsidP="00987844">
                  <w:pPr>
                    <w:outlineLvl w:val="0"/>
                  </w:pPr>
                  <w:r>
                    <w:t>От Фонда:</w:t>
                  </w:r>
                </w:p>
                <w:p w:rsidR="00716131" w:rsidRPr="00BA641B" w:rsidRDefault="00716131" w:rsidP="00114BC0">
                  <w:pPr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t>__________________</w:t>
                  </w:r>
                  <w:r w:rsidRPr="00BB1627">
                    <w:t xml:space="preserve">   </w:t>
                  </w:r>
                  <w:r w:rsidR="001752ED">
                    <w:t>Т.Ф.Темиргалиев</w:t>
                  </w:r>
                </w:p>
              </w:tc>
            </w:tr>
          </w:tbl>
          <w:p w:rsidR="00E916E7" w:rsidRPr="00BA641B" w:rsidRDefault="00E916E7" w:rsidP="000E696F">
            <w:pPr>
              <w:rPr>
                <w:sz w:val="16"/>
                <w:szCs w:val="16"/>
              </w:rPr>
            </w:pPr>
          </w:p>
        </w:tc>
      </w:tr>
    </w:tbl>
    <w:p w:rsidR="00184ADE" w:rsidRDefault="00184ADE"/>
    <w:sectPr w:rsidR="00184ADE" w:rsidSect="00F5226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6FE" w:rsidRDefault="006D06FE" w:rsidP="00F5226A">
      <w:r>
        <w:separator/>
      </w:r>
    </w:p>
  </w:endnote>
  <w:endnote w:type="continuationSeparator" w:id="0">
    <w:p w:rsidR="006D06FE" w:rsidRDefault="006D06FE" w:rsidP="00F5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458575"/>
      <w:docPartObj>
        <w:docPartGallery w:val="Page Numbers (Bottom of Page)"/>
        <w:docPartUnique/>
      </w:docPartObj>
    </w:sdtPr>
    <w:sdtEndPr/>
    <w:sdtContent>
      <w:p w:rsidR="00F5226A" w:rsidRDefault="00F52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38">
          <w:rPr>
            <w:noProof/>
          </w:rPr>
          <w:t>3</w:t>
        </w:r>
        <w:r>
          <w:fldChar w:fldCharType="end"/>
        </w:r>
      </w:p>
    </w:sdtContent>
  </w:sdt>
  <w:p w:rsidR="00F5226A" w:rsidRDefault="00F522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6FE" w:rsidRDefault="006D06FE" w:rsidP="00F5226A">
      <w:r>
        <w:separator/>
      </w:r>
    </w:p>
  </w:footnote>
  <w:footnote w:type="continuationSeparator" w:id="0">
    <w:p w:rsidR="006D06FE" w:rsidRDefault="006D06FE" w:rsidP="00F5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194"/>
    <w:multiLevelType w:val="hybridMultilevel"/>
    <w:tmpl w:val="B4EA24CE"/>
    <w:lvl w:ilvl="0" w:tplc="7F0EC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6E7"/>
    <w:rsid w:val="00010F89"/>
    <w:rsid w:val="00036C55"/>
    <w:rsid w:val="00072058"/>
    <w:rsid w:val="0007313F"/>
    <w:rsid w:val="00073D9A"/>
    <w:rsid w:val="000A1EA9"/>
    <w:rsid w:val="00100E6C"/>
    <w:rsid w:val="00114BC0"/>
    <w:rsid w:val="001752ED"/>
    <w:rsid w:val="00184ADE"/>
    <w:rsid w:val="001A320E"/>
    <w:rsid w:val="001C35AC"/>
    <w:rsid w:val="001E6CC3"/>
    <w:rsid w:val="001F1AE1"/>
    <w:rsid w:val="001F5CF5"/>
    <w:rsid w:val="00277EBF"/>
    <w:rsid w:val="002A623C"/>
    <w:rsid w:val="002D2C40"/>
    <w:rsid w:val="00324443"/>
    <w:rsid w:val="0032792E"/>
    <w:rsid w:val="00350FB9"/>
    <w:rsid w:val="00362657"/>
    <w:rsid w:val="00394133"/>
    <w:rsid w:val="003E45F6"/>
    <w:rsid w:val="004159FA"/>
    <w:rsid w:val="00452733"/>
    <w:rsid w:val="004C38A2"/>
    <w:rsid w:val="004F68B3"/>
    <w:rsid w:val="005304EF"/>
    <w:rsid w:val="005A3111"/>
    <w:rsid w:val="005B6032"/>
    <w:rsid w:val="005C4843"/>
    <w:rsid w:val="005D65EB"/>
    <w:rsid w:val="005E7338"/>
    <w:rsid w:val="006D06FE"/>
    <w:rsid w:val="007108D3"/>
    <w:rsid w:val="00713DF4"/>
    <w:rsid w:val="00716131"/>
    <w:rsid w:val="007252F3"/>
    <w:rsid w:val="00725515"/>
    <w:rsid w:val="00763F67"/>
    <w:rsid w:val="00782CB4"/>
    <w:rsid w:val="007B2A0D"/>
    <w:rsid w:val="007B4433"/>
    <w:rsid w:val="007D19B6"/>
    <w:rsid w:val="007E6ADB"/>
    <w:rsid w:val="007F2EC2"/>
    <w:rsid w:val="008D3E1A"/>
    <w:rsid w:val="0097210E"/>
    <w:rsid w:val="00987844"/>
    <w:rsid w:val="009C7FE1"/>
    <w:rsid w:val="009D6B50"/>
    <w:rsid w:val="00A1530D"/>
    <w:rsid w:val="00A31B06"/>
    <w:rsid w:val="00AD1EC0"/>
    <w:rsid w:val="00AD25B4"/>
    <w:rsid w:val="00AD34E1"/>
    <w:rsid w:val="00B746E3"/>
    <w:rsid w:val="00B77270"/>
    <w:rsid w:val="00BA5900"/>
    <w:rsid w:val="00BB098C"/>
    <w:rsid w:val="00BB4C34"/>
    <w:rsid w:val="00C1621B"/>
    <w:rsid w:val="00C30BD2"/>
    <w:rsid w:val="00CA3737"/>
    <w:rsid w:val="00CE71A8"/>
    <w:rsid w:val="00D36DA4"/>
    <w:rsid w:val="00E756CA"/>
    <w:rsid w:val="00E83F16"/>
    <w:rsid w:val="00E916E7"/>
    <w:rsid w:val="00EA0C54"/>
    <w:rsid w:val="00ED73EF"/>
    <w:rsid w:val="00F11325"/>
    <w:rsid w:val="00F27FB0"/>
    <w:rsid w:val="00F5226A"/>
    <w:rsid w:val="00F533B2"/>
    <w:rsid w:val="00F96D68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CC73"/>
  <w15:docId w15:val="{0E5D3788-76E3-4364-8C47-0D327A4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E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226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F52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226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F113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13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1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13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13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F1132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113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1325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07205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533B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7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@garfo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k@gar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Дектеренко Мария Александровна</dc:creator>
  <cp:lastModifiedBy>Нигматзянова</cp:lastModifiedBy>
  <cp:revision>9</cp:revision>
  <cp:lastPrinted>2019-01-31T11:55:00Z</cp:lastPrinted>
  <dcterms:created xsi:type="dcterms:W3CDTF">2019-01-31T11:52:00Z</dcterms:created>
  <dcterms:modified xsi:type="dcterms:W3CDTF">2019-03-13T08:36:00Z</dcterms:modified>
</cp:coreProperties>
</file>