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5811"/>
        <w:rPr>
          <w:rFonts w:ascii="Times New Roman" w:hAnsi="Times New Roman"/>
          <w:sz w:val="28"/>
        </w:rPr>
      </w:pPr>
      <w:r>
        <w:rPr>
          <w:rFonts w:ascii="Times New Roman" w:hAnsi="Times New Roman"/>
          <w:sz w:val="28"/>
        </w:rPr>
        <w:t xml:space="preserve">Утверждены </w:t>
      </w:r>
    </w:p>
    <w:p w14:paraId="02000000">
      <w:pPr>
        <w:ind w:firstLine="0" w:left="5811"/>
        <w:rPr>
          <w:rFonts w:ascii="Times New Roman" w:hAnsi="Times New Roman"/>
          <w:sz w:val="28"/>
        </w:rPr>
      </w:pPr>
      <w:r>
        <w:rPr>
          <w:rFonts w:ascii="Times New Roman" w:hAnsi="Times New Roman"/>
          <w:sz w:val="28"/>
        </w:rPr>
        <w:t xml:space="preserve">постановлением </w:t>
      </w:r>
    </w:p>
    <w:p w14:paraId="03000000">
      <w:pPr>
        <w:ind w:firstLine="0" w:left="5811"/>
        <w:rPr>
          <w:rFonts w:ascii="Times New Roman" w:hAnsi="Times New Roman"/>
          <w:sz w:val="28"/>
        </w:rPr>
      </w:pPr>
      <w:r>
        <w:rPr>
          <w:rFonts w:ascii="Times New Roman" w:hAnsi="Times New Roman"/>
          <w:sz w:val="28"/>
        </w:rPr>
        <w:t>Правительства области</w:t>
      </w:r>
    </w:p>
    <w:p w14:paraId="04000000">
      <w:pPr>
        <w:pStyle w:val="Style_1"/>
        <w:ind w:firstLine="0" w:left="5811"/>
        <w:rPr>
          <w:rFonts w:ascii="Times New Roman" w:hAnsi="Times New Roman"/>
        </w:rPr>
      </w:pPr>
      <w:r>
        <w:rPr>
          <w:rFonts w:ascii="Times New Roman" w:hAnsi="Times New Roman"/>
          <w:sz w:val="28"/>
        </w:rPr>
        <w:t>от 24 декабря 2019 года № 1300</w:t>
      </w:r>
    </w:p>
    <w:p w14:paraId="05000000">
      <w:pPr>
        <w:pStyle w:val="Style_1"/>
        <w:ind w:firstLine="0" w:left="5811"/>
        <w:rPr>
          <w:rFonts w:ascii="Times New Roman" w:hAnsi="Times New Roman"/>
        </w:rPr>
      </w:pPr>
    </w:p>
    <w:p w14:paraId="06000000">
      <w:pPr>
        <w:pStyle w:val="Style_1"/>
        <w:ind w:firstLine="0" w:left="5811"/>
        <w:rPr>
          <w:rFonts w:ascii="Times New Roman" w:hAnsi="Times New Roman"/>
        </w:rPr>
      </w:pPr>
    </w:p>
    <w:p w14:paraId="07000000">
      <w:pPr>
        <w:ind/>
        <w:jc w:val="center"/>
        <w:rPr>
          <w:rFonts w:ascii="Times New Roman" w:hAnsi="Times New Roman"/>
        </w:rPr>
      </w:pPr>
      <w:r>
        <w:rPr>
          <w:rFonts w:ascii="Times New Roman" w:hAnsi="Times New Roman"/>
        </w:rPr>
        <w:t>ПРАВИЛА</w:t>
      </w:r>
    </w:p>
    <w:p w14:paraId="08000000">
      <w:pPr>
        <w:ind/>
        <w:jc w:val="center"/>
        <w:rPr>
          <w:rFonts w:ascii="Times New Roman" w:hAnsi="Times New Roman"/>
        </w:rPr>
      </w:pPr>
      <w:r>
        <w:rPr>
          <w:rFonts w:ascii="Times New Roman" w:hAnsi="Times New Roman"/>
        </w:rPr>
        <w:t>ПРЕДОСТАВЛЕНИЯ И РАСПРЕДЕЛЕНИЯ СУБСИДИЙ БЮДЖЕТАМ</w:t>
      </w:r>
    </w:p>
    <w:p w14:paraId="09000000">
      <w:pPr>
        <w:ind/>
        <w:jc w:val="center"/>
        <w:rPr>
          <w:rFonts w:ascii="Times New Roman" w:hAnsi="Times New Roman"/>
        </w:rPr>
      </w:pPr>
      <w:r>
        <w:rPr>
          <w:rFonts w:ascii="Times New Roman" w:hAnsi="Times New Roman"/>
        </w:rPr>
        <w:t>МУНИЦИПАЛЬНЫХ ОБРАЗОВАНИЙ ОБЛАСТИ НА РАЗВИТИЕ МОБИЛЬНОЙ</w:t>
      </w:r>
    </w:p>
    <w:p w14:paraId="0A000000">
      <w:pPr>
        <w:ind/>
        <w:jc w:val="center"/>
        <w:rPr>
          <w:rFonts w:ascii="Times New Roman" w:hAnsi="Times New Roman"/>
        </w:rPr>
      </w:pPr>
      <w:r>
        <w:rPr>
          <w:rFonts w:ascii="Times New Roman" w:hAnsi="Times New Roman"/>
        </w:rPr>
        <w:t>ТОРГОВЛИ В МАЛОНАСЕЛЕННЫХ И (ИЛИ) ТРУДНОДОСТУПНЫХ</w:t>
      </w:r>
    </w:p>
    <w:p w14:paraId="0B000000">
      <w:pPr>
        <w:ind/>
        <w:jc w:val="center"/>
        <w:rPr>
          <w:rFonts w:ascii="Times New Roman" w:hAnsi="Times New Roman"/>
        </w:rPr>
      </w:pPr>
      <w:r>
        <w:rPr>
          <w:rFonts w:ascii="Times New Roman" w:hAnsi="Times New Roman"/>
        </w:rPr>
        <w:t>НАСЕЛЕННЫХ ПУНКТАХ (ДАЛЕЕ - ПРАВИЛА)</w:t>
      </w:r>
    </w:p>
    <w:p w14:paraId="0C000000">
      <w:pPr>
        <w:rPr>
          <w:rFonts w:ascii="Times New Roman" w:hAnsi="Times New Roman"/>
        </w:rPr>
      </w:pPr>
    </w:p>
    <w:p w14:paraId="0D000000">
      <w:pPr>
        <w:rPr>
          <w:rFonts w:ascii="Times New Roman" w:hAnsi="Times New Roman"/>
        </w:rPr>
      </w:pPr>
    </w:p>
    <w:p w14:paraId="0E000000">
      <w:pPr>
        <w:ind/>
        <w:jc w:val="center"/>
        <w:rPr>
          <w:rFonts w:ascii="Times New Roman" w:hAnsi="Times New Roman"/>
        </w:rPr>
      </w:pPr>
      <w:r>
        <w:rPr>
          <w:rFonts w:ascii="Times New Roman" w:hAnsi="Times New Roman"/>
        </w:rPr>
        <w:t>1. Общие положения</w:t>
      </w:r>
    </w:p>
    <w:p w14:paraId="0F000000">
      <w:pPr>
        <w:rPr>
          <w:rFonts w:ascii="Times New Roman" w:hAnsi="Times New Roman"/>
        </w:rPr>
      </w:pPr>
    </w:p>
    <w:p w14:paraId="10000000">
      <w:pPr>
        <w:ind w:firstLine="709"/>
        <w:rPr>
          <w:rFonts w:ascii="Times New Roman" w:hAnsi="Times New Roman"/>
        </w:rPr>
      </w:pPr>
      <w:r>
        <w:rPr>
          <w:rFonts w:ascii="Times New Roman" w:hAnsi="Times New Roman"/>
        </w:rPr>
        <w:t>1.1. Настоящими Правилами определяются цели, условия предоставления субсидий бюджетам муниципальных районов области (далее также - муниципальные образования области) на развитие мобильной торговли в малонаселенных и (или) труднодоступных населенных пунктах (далее - субсидии), устанавливаются критерии и порядок отбора муниципальных образований области для предоставления субсидий, методика распределения субсидий между муниципальными образованиями области, уровень софинансирования за счет средств областного бюджета расходного обязательства муниципального образования области, порядок оценки эффективности использования субсидий, результаты использования субсидий, порядок расчета их значений, порядок обеспечения соблюдения органом местного самоуправления муниципального образования области целей, условий и порядка, установленных при предоставлении субсидий, сроки и порядок представления отчетности об использовании субсидий, последствия несоблюдения целей, условий, порядка предоставления субсидий, а также ответственность за неисполнение обязательств, предусмотренных соглашением о предоставлении из областного бюджета субсидии бюджету муниципального образования области.</w:t>
      </w:r>
    </w:p>
    <w:p w14:paraId="11000000">
      <w:pPr>
        <w:ind w:firstLine="709"/>
        <w:rPr>
          <w:rFonts w:ascii="Times New Roman" w:hAnsi="Times New Roman"/>
        </w:rPr>
      </w:pPr>
      <w:r>
        <w:rPr>
          <w:rFonts w:ascii="Times New Roman" w:hAnsi="Times New Roman"/>
        </w:rPr>
        <w:t>1.2. В настоящих Правилах используются следующие понятия:</w:t>
      </w:r>
    </w:p>
    <w:p w14:paraId="12000000">
      <w:pPr>
        <w:ind w:firstLine="709"/>
        <w:rPr>
          <w:rFonts w:ascii="Times New Roman" w:hAnsi="Times New Roman"/>
        </w:rPr>
      </w:pPr>
      <w:r>
        <w:rPr>
          <w:rFonts w:ascii="Times New Roman" w:hAnsi="Times New Roman"/>
        </w:rPr>
        <w:t>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не имеющий действующих стационарных торговых объектов;</w:t>
      </w:r>
    </w:p>
    <w:p w14:paraId="13000000">
      <w:pPr>
        <w:ind w:firstLine="709"/>
        <w:rPr>
          <w:rFonts w:ascii="Times New Roman" w:hAnsi="Times New Roman"/>
        </w:rPr>
      </w:pPr>
      <w:r>
        <w:rPr>
          <w:rFonts w:ascii="Times New Roman" w:hAnsi="Times New Roman"/>
        </w:rPr>
        <w:t>малонаселенный населенный пункт - сельский населенный пункт, число постоянно проживающего населения в котором составляет до 100 человек, не имеющий действующих стационарных торговых объектов.</w:t>
      </w:r>
    </w:p>
    <w:p w14:paraId="14000000">
      <w:pPr>
        <w:rPr>
          <w:rFonts w:ascii="Times New Roman" w:hAnsi="Times New Roman"/>
        </w:rPr>
      </w:pPr>
    </w:p>
    <w:p w14:paraId="15000000">
      <w:pPr>
        <w:ind/>
        <w:jc w:val="center"/>
        <w:rPr>
          <w:rFonts w:ascii="Times New Roman" w:hAnsi="Times New Roman"/>
        </w:rPr>
      </w:pPr>
      <w:r>
        <w:rPr>
          <w:rFonts w:ascii="Times New Roman" w:hAnsi="Times New Roman"/>
        </w:rPr>
        <w:t>2. Целевое назначение субсидий</w:t>
      </w:r>
    </w:p>
    <w:p w14:paraId="16000000">
      <w:pPr>
        <w:rPr>
          <w:rFonts w:ascii="Times New Roman" w:hAnsi="Times New Roman"/>
        </w:rPr>
      </w:pPr>
    </w:p>
    <w:p w14:paraId="17000000">
      <w:pPr>
        <w:ind w:firstLine="709"/>
        <w:rPr>
          <w:rFonts w:ascii="Times New Roman" w:hAnsi="Times New Roman"/>
        </w:rPr>
      </w:pPr>
      <w:r>
        <w:rPr>
          <w:rFonts w:ascii="Times New Roman" w:hAnsi="Times New Roman"/>
        </w:rPr>
        <w:t>2.1. Целью предоставления субсидий является софинансирование расходных обязательств муниципальных районов области, возникающих при выполнении полномочий органов местного самоуправления муниципальных образований области по созданию условий для обеспечения поселений, входящих в состав муниципального образования области, услугами торговли в части обеспечения жителей малонаселенных и (или) труднодоступных населенных пунктов, в которых отсутствуют стационарные торговые объекты, продовольственными товарами путем компенсации организациям любых форм собственности и индивидуальным предпринимателям, осуществляющим мобильную торговлю (далее - организации и ИП), части затрат на горюче-смазочные материалы, произведенных при доставке и реализации продовольственных товаров в малонаселенные и (или) труднодоступные населенные пункты.</w:t>
      </w:r>
    </w:p>
    <w:p w14:paraId="18000000">
      <w:pPr>
        <w:ind w:firstLine="709"/>
        <w:rPr>
          <w:rFonts w:ascii="Times New Roman" w:hAnsi="Times New Roman"/>
        </w:rPr>
      </w:pPr>
      <w:r>
        <w:rPr>
          <w:rFonts w:ascii="Times New Roman" w:hAnsi="Times New Roman"/>
        </w:rPr>
        <w:t>2.2. Субсидии имеют строго целевое назначение и расходуются муниципальными образованиями области исключительно на цели, указанные в пункте 2.1 настоящих Правил.</w:t>
      </w:r>
    </w:p>
    <w:p w14:paraId="19000000">
      <w:pPr>
        <w:rPr>
          <w:rFonts w:ascii="Times New Roman" w:hAnsi="Times New Roman"/>
        </w:rPr>
      </w:pPr>
    </w:p>
    <w:p w14:paraId="1A000000">
      <w:pPr>
        <w:ind/>
        <w:jc w:val="center"/>
        <w:rPr>
          <w:rFonts w:ascii="Times New Roman" w:hAnsi="Times New Roman"/>
        </w:rPr>
      </w:pPr>
      <w:r>
        <w:rPr>
          <w:rFonts w:ascii="Times New Roman" w:hAnsi="Times New Roman"/>
        </w:rPr>
        <w:t>3. Условия предоставления субсидий</w:t>
      </w:r>
    </w:p>
    <w:p w14:paraId="1B000000">
      <w:pPr>
        <w:rPr>
          <w:rFonts w:ascii="Times New Roman" w:hAnsi="Times New Roman"/>
        </w:rPr>
      </w:pPr>
    </w:p>
    <w:p w14:paraId="1C000000">
      <w:pPr>
        <w:ind w:firstLine="709"/>
        <w:rPr>
          <w:rFonts w:ascii="Times New Roman" w:hAnsi="Times New Roman"/>
        </w:rPr>
      </w:pPr>
      <w:r>
        <w:rPr>
          <w:rFonts w:ascii="Times New Roman" w:hAnsi="Times New Roman"/>
        </w:rPr>
        <w:t>3.1. Субсидии предоставляются Департаментом экономического развития области - главным распорядителем средств областного бюджета (далее - Департамент) муниципальным образованиям области при условии:</w:t>
      </w:r>
    </w:p>
    <w:p w14:paraId="1D000000">
      <w:pPr>
        <w:ind w:firstLine="709"/>
        <w:rPr>
          <w:rFonts w:ascii="Times New Roman" w:hAnsi="Times New Roman"/>
        </w:rPr>
      </w:pPr>
      <w:r>
        <w:rPr>
          <w:rFonts w:ascii="Times New Roman" w:hAnsi="Times New Roman"/>
        </w:rPr>
        <w:t>наличия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14:paraId="1E000000">
      <w:pPr>
        <w:ind w:firstLine="709"/>
        <w:rPr>
          <w:rFonts w:ascii="Times New Roman" w:hAnsi="Times New Roman"/>
        </w:rPr>
      </w:pPr>
      <w:r>
        <w:rPr>
          <w:rFonts w:ascii="Times New Roman" w:hAnsi="Times New Roman"/>
        </w:rPr>
        <w:t>заключения соглашения о предоставлении из областного бюджета субсидии бюджету муниципального образования области, соответствующего требованиям пункта 15 Правил формирования, предоставления и распределения субсидий из областного бюджета бюджетам муниципальных образований области, утвержденных постановлением Правительства области от 30 июня 2008 года № 1224 (далее - Правила № 1224), и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1F000000">
      <w:pPr>
        <w:ind w:firstLine="709"/>
        <w:rPr>
          <w:rFonts w:ascii="Times New Roman" w:hAnsi="Times New Roman"/>
        </w:rPr>
      </w:pPr>
      <w:r>
        <w:rPr>
          <w:rFonts w:ascii="Times New Roman" w:hAnsi="Times New Roman"/>
        </w:rPr>
        <w:t>3.2. Предоставление субсидий бюджетам муниципальных образований области осуществляется на основании соглашения о предоставлении субсидии (далее - Соглашение), заключаемого между Департаментом и муниципальным образованием области по форме, утвержденной Департаментом в соответствии с типовой формой, утвержденной приказом Департамента финансов области.</w:t>
      </w:r>
    </w:p>
    <w:p w14:paraId="20000000">
      <w:pPr>
        <w:ind w:firstLine="709"/>
        <w:rPr>
          <w:rFonts w:ascii="Times New Roman" w:hAnsi="Times New Roman"/>
        </w:rPr>
      </w:pPr>
      <w:r>
        <w:rPr>
          <w:rFonts w:ascii="Times New Roman" w:hAnsi="Times New Roman"/>
        </w:rPr>
        <w:t>Соглашение заключается в сроки, предусмотренные Правилами № 1224.</w:t>
      </w:r>
    </w:p>
    <w:p w14:paraId="21000000">
      <w:pPr>
        <w:ind w:firstLine="709"/>
        <w:rPr>
          <w:rFonts w:ascii="Times New Roman" w:hAnsi="Times New Roman"/>
        </w:rPr>
      </w:pPr>
      <w:r>
        <w:rPr>
          <w:rFonts w:ascii="Times New Roman" w:hAnsi="Times New Roman"/>
        </w:rPr>
        <w:t>Организациям и ИП осуществляется компенсация части затрат на горюче-смазочные материалы, понесенных с 1 января года, в котором предоставляется субсидия.</w:t>
      </w:r>
    </w:p>
    <w:p w14:paraId="22000000">
      <w:pPr>
        <w:ind w:firstLine="709"/>
        <w:rPr>
          <w:rFonts w:ascii="Times New Roman" w:hAnsi="Times New Roman"/>
        </w:rPr>
      </w:pPr>
      <w:r>
        <w:rPr>
          <w:rFonts w:ascii="Times New Roman" w:hAnsi="Times New Roman"/>
        </w:rPr>
        <w:t>Размер компенсации организациям и ИП затрат на горюче-смазочные материалы, произведенных при доставке и реализации продовольственных товаров в малонаселенные и (или) труднодоступные населенные пункты, составляет 95% фактически произведенных организациями и ИП затрат.</w:t>
      </w:r>
    </w:p>
    <w:p w14:paraId="23000000">
      <w:pPr>
        <w:ind w:firstLine="709"/>
        <w:rPr>
          <w:rFonts w:ascii="Times New Roman" w:hAnsi="Times New Roman"/>
        </w:rPr>
      </w:pPr>
      <w:r>
        <w:rPr>
          <w:rFonts w:ascii="Times New Roman" w:hAnsi="Times New Roman"/>
        </w:rPr>
        <w:t>Для заключения Соглашения муниципальные образования области направляют в Департамент:</w:t>
      </w:r>
    </w:p>
    <w:p w14:paraId="24000000">
      <w:pPr>
        <w:ind w:firstLine="709"/>
        <w:rPr>
          <w:rFonts w:ascii="Times New Roman" w:hAnsi="Times New Roman"/>
        </w:rPr>
      </w:pPr>
      <w:r>
        <w:rPr>
          <w:rFonts w:ascii="Times New Roman" w:hAnsi="Times New Roman"/>
        </w:rPr>
        <w:t>перечень малонаселенных и (или) труднодоступных населенных пунктов муниципального образования области, составленный на основании маршрутов, по которым должна осуществляться доставка и реализация продовольственных товаров, утвержденный муниципальным правовым актом (далее - Перечень);</w:t>
      </w:r>
    </w:p>
    <w:p w14:paraId="25000000">
      <w:pPr>
        <w:ind w:firstLine="709"/>
        <w:rPr>
          <w:rFonts w:ascii="Times New Roman" w:hAnsi="Times New Roman"/>
        </w:rPr>
      </w:pPr>
      <w:r>
        <w:rPr>
          <w:rFonts w:ascii="Times New Roman" w:hAnsi="Times New Roman"/>
        </w:rPr>
        <w:t>выписку из муниципальной программы с указанием мероприятий, соответствующих целевому назначению субсидии;</w:t>
      </w:r>
    </w:p>
    <w:p w14:paraId="26000000">
      <w:pPr>
        <w:ind w:firstLine="709"/>
        <w:rPr>
          <w:rFonts w:ascii="Times New Roman" w:hAnsi="Times New Roman"/>
        </w:rPr>
      </w:pPr>
      <w:r>
        <w:rPr>
          <w:rFonts w:ascii="Times New Roman" w:hAnsi="Times New Roman"/>
        </w:rPr>
        <w:t>выписку из решения о бюджете муниципального образования области (сводной бюджетной росписи местного бюджета) на текущий финансовый год о бюджетных ассигнованиях на соответствующее расходное обязательство.</w:t>
      </w:r>
    </w:p>
    <w:p w14:paraId="27000000">
      <w:pPr>
        <w:ind w:firstLine="709"/>
        <w:rPr>
          <w:rFonts w:ascii="Times New Roman" w:hAnsi="Times New Roman"/>
        </w:rPr>
      </w:pPr>
      <w:r>
        <w:rPr>
          <w:rFonts w:ascii="Times New Roman" w:hAnsi="Times New Roman"/>
        </w:rPr>
        <w:t>3.3. Субсидия предоставляется один раз в полгода. Для осуществления финансирования органы местного самоуправления муниципальных образований области направляют в Департамент до 20 июля и 20 декабря:</w:t>
      </w:r>
    </w:p>
    <w:p w14:paraId="28000000">
      <w:pPr>
        <w:ind w:firstLine="709"/>
        <w:rPr>
          <w:rFonts w:ascii="Times New Roman" w:hAnsi="Times New Roman"/>
        </w:rPr>
      </w:pPr>
      <w:r>
        <w:rPr>
          <w:rFonts w:ascii="Times New Roman" w:hAnsi="Times New Roman"/>
        </w:rPr>
        <w:t>справку-расчет фактических затрат, понесенных организацией или ИП при доставке и реализации продовольственных товаров в малонаселенные и (или) труднодоступные населенные пункты (справка-расчет представляется в Департамент в электронном виде в формате Excel и на бумажном носителе, подписанную уполномоченным лицом органа местного самоуправления муниципального образования области по форме, утвержденной Департаментом);</w:t>
      </w:r>
    </w:p>
    <w:p w14:paraId="29000000">
      <w:pPr>
        <w:ind w:firstLine="709"/>
        <w:rPr>
          <w:rFonts w:ascii="Times New Roman" w:hAnsi="Times New Roman"/>
        </w:rPr>
      </w:pPr>
      <w:r>
        <w:rPr>
          <w:rFonts w:ascii="Times New Roman" w:hAnsi="Times New Roman"/>
        </w:rPr>
        <w:t>копии первичных документов, подтверждающих фактические затраты организаций и ИП на горюче-смазочные материалы, произведенные при доставке и реализации продовольственных товаров в малонаселенных и (или) труднодоступных населенных пунктах (договоров (соглашений) между органом местного самоуправления и организациями и ИП на предоставление субсидии; путевых листов; счетов-фактур, транзакционных отчетов, кассовых чеков на оплату горюче-смазочных материалов; локального акта организации или ИП, которыми утверждены нормы расхода топлива транспортного средства, осуществляющего доставку и реализацию продовольственных товаров, рассчитанные в соответствии с распоряжением Министерства транспорта Российской Федерации от 14 марта 2008 года № АМ-23-р "О введении в действие методических рекомендаций "Нормы расхода топлива и смазочных материалов на автомобильном транспорте");</w:t>
      </w:r>
    </w:p>
    <w:p w14:paraId="2A000000">
      <w:pPr>
        <w:ind w:firstLine="709"/>
        <w:rPr>
          <w:rFonts w:ascii="Times New Roman" w:hAnsi="Times New Roman"/>
        </w:rPr>
      </w:pPr>
      <w:r>
        <w:rPr>
          <w:rFonts w:ascii="Times New Roman" w:hAnsi="Times New Roman"/>
        </w:rPr>
        <w:t>информацию органов местного самоуправления муниципального образования области, подписанную уполномоченным лицом органа местного самоуправления муниципального образования области, подтверждающую факт доставки и реализации продовольственных товаров в соответствии с утвержденными органами местного самоуправления муниципального образования области маршрутами и графиками.</w:t>
      </w:r>
    </w:p>
    <w:p w14:paraId="2B000000">
      <w:pPr>
        <w:ind w:firstLine="709"/>
        <w:rPr>
          <w:rFonts w:ascii="Times New Roman" w:hAnsi="Times New Roman"/>
        </w:rPr>
      </w:pPr>
      <w:r>
        <w:rPr>
          <w:rFonts w:ascii="Times New Roman" w:hAnsi="Times New Roman"/>
        </w:rPr>
        <w:t>3.4. Организации и ИП обеспечивают доставку и реализацию продовольственных товаров в течение года, в котором осуществляется выплата субсидии.</w:t>
      </w:r>
    </w:p>
    <w:p w14:paraId="2C000000">
      <w:pPr>
        <w:ind w:firstLine="709"/>
        <w:rPr>
          <w:rFonts w:ascii="Times New Roman" w:hAnsi="Times New Roman"/>
        </w:rPr>
      </w:pPr>
      <w:r>
        <w:rPr>
          <w:rFonts w:ascii="Times New Roman" w:hAnsi="Times New Roman"/>
        </w:rPr>
        <w:t>3.5. Перечисление средств субсидии в местный бюджет осуществляется на основании заявки уполномоченного органа муниципального образования области о перечислении субсидии, представляемой в течение пяти рабочих дней со дня принятия муниципальным образованием области решения о предоставлении субсидии организациям и ИП, в Департамент по форме, установленной Департаментом.</w:t>
      </w:r>
    </w:p>
    <w:p w14:paraId="2D000000">
      <w:pPr>
        <w:ind w:firstLine="709"/>
        <w:rPr>
          <w:rFonts w:ascii="Times New Roman" w:hAnsi="Times New Roman"/>
        </w:rPr>
      </w:pPr>
      <w:r>
        <w:rPr>
          <w:rFonts w:ascii="Times New Roman" w:hAnsi="Times New Roman"/>
        </w:rPr>
        <w:t>3.6. Органы местного самоуправления муниципальных образований области не позднее 15 июня и 15 ноября представляют в Департамент сведения о потребности в субсидии в соответствии с утвержденными лимитами бюджетных обязательств.</w:t>
      </w:r>
    </w:p>
    <w:p w14:paraId="2E000000">
      <w:pPr>
        <w:ind w:firstLine="709"/>
        <w:rPr>
          <w:rFonts w:ascii="Times New Roman" w:hAnsi="Times New Roman"/>
        </w:rPr>
      </w:pPr>
      <w:r>
        <w:rPr>
          <w:rFonts w:ascii="Times New Roman" w:hAnsi="Times New Roman"/>
        </w:rPr>
        <w:t>3.7. Субсидии предоставляются бюджетам муниципальных образований области в пределах бюджетных ассигнований, утвержденных законом области об областном бюджете на соответствующий финансовый год и плановый период, и доведенных лимитов бюджетных обязательств.</w:t>
      </w:r>
    </w:p>
    <w:p w14:paraId="2F000000">
      <w:pPr>
        <w:ind w:firstLine="709"/>
        <w:rPr>
          <w:rFonts w:ascii="Times New Roman" w:hAnsi="Times New Roman"/>
        </w:rPr>
      </w:pPr>
      <w:r>
        <w:rPr>
          <w:rFonts w:ascii="Times New Roman" w:hAnsi="Times New Roman"/>
        </w:rPr>
        <w:t>3.8. Перечисление субсидий осуществляется в соответствии с утвержденными лимитами бюджетных обязательств и предельными объемами финансирования с лицевого счета, открытого Департаменту,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14:paraId="30000000">
      <w:pPr>
        <w:ind w:firstLine="709"/>
        <w:rPr>
          <w:rFonts w:ascii="Times New Roman" w:hAnsi="Times New Roman"/>
        </w:rPr>
      </w:pPr>
      <w:r>
        <w:rPr>
          <w:rFonts w:ascii="Times New Roman" w:hAnsi="Times New Roman"/>
        </w:rPr>
        <w:t>3.9. Для перечисления субсидий бюджетам муниципальных образований области Департамент представляет в государственное казенное учреждение Вологодской области "Областное казначейство" копию заключенного Соглашения.</w:t>
      </w:r>
    </w:p>
    <w:p w14:paraId="31000000">
      <w:pPr>
        <w:rPr>
          <w:rFonts w:ascii="Times New Roman" w:hAnsi="Times New Roman"/>
        </w:rPr>
      </w:pPr>
    </w:p>
    <w:p w14:paraId="32000000">
      <w:pPr>
        <w:ind/>
        <w:jc w:val="center"/>
        <w:rPr>
          <w:rFonts w:ascii="Times New Roman" w:hAnsi="Times New Roman"/>
        </w:rPr>
      </w:pPr>
      <w:r>
        <w:rPr>
          <w:rFonts w:ascii="Times New Roman" w:hAnsi="Times New Roman"/>
        </w:rPr>
        <w:t>4. Критерии и порядок отбора муниципальных</w:t>
      </w:r>
    </w:p>
    <w:p w14:paraId="33000000">
      <w:pPr>
        <w:ind/>
        <w:jc w:val="center"/>
        <w:rPr>
          <w:rFonts w:ascii="Times New Roman" w:hAnsi="Times New Roman"/>
        </w:rPr>
      </w:pPr>
      <w:r>
        <w:rPr>
          <w:rFonts w:ascii="Times New Roman" w:hAnsi="Times New Roman"/>
        </w:rPr>
        <w:t>образований области для предоставления субсидий</w:t>
      </w:r>
    </w:p>
    <w:p w14:paraId="34000000">
      <w:pPr>
        <w:rPr>
          <w:rFonts w:ascii="Times New Roman" w:hAnsi="Times New Roman"/>
        </w:rPr>
      </w:pPr>
    </w:p>
    <w:p w14:paraId="35000000">
      <w:pPr>
        <w:ind w:firstLine="709"/>
        <w:rPr>
          <w:rFonts w:ascii="Times New Roman" w:hAnsi="Times New Roman"/>
        </w:rPr>
      </w:pPr>
      <w:r>
        <w:rPr>
          <w:rFonts w:ascii="Times New Roman" w:hAnsi="Times New Roman"/>
        </w:rPr>
        <w:t>4.1. Критериями предоставления муниципальным образованиям области субсидий являются:</w:t>
      </w:r>
    </w:p>
    <w:p w14:paraId="36000000">
      <w:pPr>
        <w:ind w:firstLine="709"/>
        <w:rPr>
          <w:rFonts w:ascii="Times New Roman" w:hAnsi="Times New Roman"/>
        </w:rPr>
      </w:pPr>
      <w:r>
        <w:rPr>
          <w:rFonts w:ascii="Times New Roman" w:hAnsi="Times New Roman"/>
        </w:rPr>
        <w:t>наличие на территории муниципального образования области малонаселенных и (или) труднодоступных населенных пунктов, в которые при отсутствии стационарных торговых объектов осуществляется доставка и реализация продовольственных товаров;</w:t>
      </w:r>
    </w:p>
    <w:p w14:paraId="37000000">
      <w:pPr>
        <w:ind w:firstLine="709"/>
        <w:rPr>
          <w:rFonts w:ascii="Times New Roman" w:hAnsi="Times New Roman"/>
        </w:rPr>
      </w:pPr>
      <w:r>
        <w:rPr>
          <w:rFonts w:ascii="Times New Roman" w:hAnsi="Times New Roman"/>
        </w:rPr>
        <w:t>наличие муниципальных правовых актов, договоров или соглашений, заключенных муниципальным образованием области, обуславливающих осуществление расходов муниципального образования области в рамках исполнения расходного обязательства муниципального образования области, в целях софинансирования которого предоставляется субсидия.</w:t>
      </w:r>
    </w:p>
    <w:p w14:paraId="38000000">
      <w:pPr>
        <w:ind w:firstLine="709"/>
        <w:rPr>
          <w:rFonts w:ascii="Times New Roman" w:hAnsi="Times New Roman"/>
        </w:rPr>
      </w:pPr>
      <w:r>
        <w:rPr>
          <w:rFonts w:ascii="Times New Roman" w:hAnsi="Times New Roman"/>
        </w:rPr>
        <w:t>4.2. В целях формирования потребности в средствах областного бюджета на следующий финансовый год и для определения перечня муниципальных образований области, между которыми распределяется субсидия, муниципальные образования области в срок до 1 июля текущего года направляют в Департамент сведения о маршрутах, по которым осуществляется доставка и реализация продовольственных товаров в малонаселенных и (или) труднодоступных населенных пунктах с указанием населенных пунктов, километража и средней нормы расхода горюче-смазочных материалов по муниципальному образованию области, рассчитанной исходя из норм расходов организаций и ИП за год, предшествующий году представления данных сведений.</w:t>
      </w:r>
    </w:p>
    <w:p w14:paraId="39000000">
      <w:pPr>
        <w:ind w:firstLine="709"/>
        <w:rPr>
          <w:rFonts w:ascii="Times New Roman" w:hAnsi="Times New Roman"/>
        </w:rPr>
      </w:pPr>
      <w:r>
        <w:rPr>
          <w:rFonts w:ascii="Times New Roman" w:hAnsi="Times New Roman"/>
        </w:rPr>
        <w:t>4.3. На основании сведений, представленных муниципальными образованиями области, Департамент готовит предложения в Департамент финансов области о распределении субсидий в соответствии с разделом 5 настоящего Порядка.</w:t>
      </w:r>
    </w:p>
    <w:p w14:paraId="3A000000">
      <w:pPr>
        <w:ind w:firstLine="709"/>
        <w:rPr>
          <w:rFonts w:ascii="Times New Roman" w:hAnsi="Times New Roman"/>
        </w:rPr>
      </w:pPr>
      <w:r>
        <w:rPr>
          <w:rFonts w:ascii="Times New Roman" w:hAnsi="Times New Roman"/>
        </w:rPr>
        <w:t>4.4. В случае изменения в течение текущего финансового года сведений о маршрутах, по которым осуществляются доставка и реализация продовольственных товаров в малонаселенных и (или) труднодоступных населенных пунктах, муниципальные образования области направляют в Департамент сведения о новых маршрутах с указанием населенных пунктов и километража.</w:t>
      </w:r>
    </w:p>
    <w:p w14:paraId="3B000000">
      <w:pPr>
        <w:ind w:firstLine="709"/>
        <w:rPr>
          <w:rFonts w:ascii="Times New Roman" w:hAnsi="Times New Roman"/>
        </w:rPr>
      </w:pPr>
      <w:r>
        <w:rPr>
          <w:rFonts w:ascii="Times New Roman" w:hAnsi="Times New Roman"/>
        </w:rPr>
        <w:t>4.5. На основании сведений, представленных муниципальными образованиями области, Департамент производит перерасчет средств субсидии и готовит предложения в Департамент финансов области о распределении субсидий в соответствии с разделом 5 настоящего Порядка.</w:t>
      </w:r>
    </w:p>
    <w:p w14:paraId="3C000000">
      <w:pPr>
        <w:rPr>
          <w:rFonts w:ascii="Times New Roman" w:hAnsi="Times New Roman"/>
        </w:rPr>
      </w:pPr>
    </w:p>
    <w:p w14:paraId="3D000000">
      <w:pPr>
        <w:rPr>
          <w:rFonts w:ascii="Times New Roman" w:hAnsi="Times New Roman"/>
        </w:rPr>
      </w:pPr>
    </w:p>
    <w:p w14:paraId="3E000000">
      <w:pPr>
        <w:ind/>
        <w:jc w:val="center"/>
        <w:rPr>
          <w:rFonts w:ascii="Times New Roman" w:hAnsi="Times New Roman"/>
        </w:rPr>
      </w:pPr>
      <w:r>
        <w:rPr>
          <w:rFonts w:ascii="Times New Roman" w:hAnsi="Times New Roman"/>
        </w:rPr>
        <w:t>5. Методика распределения субсидий между муниципальными</w:t>
      </w:r>
    </w:p>
    <w:p w14:paraId="3F000000">
      <w:pPr>
        <w:ind/>
        <w:jc w:val="center"/>
        <w:rPr>
          <w:rFonts w:ascii="Times New Roman" w:hAnsi="Times New Roman"/>
        </w:rPr>
      </w:pPr>
      <w:r>
        <w:rPr>
          <w:rFonts w:ascii="Times New Roman" w:hAnsi="Times New Roman"/>
        </w:rPr>
        <w:t>образованиями области и уровень софинансирования</w:t>
      </w:r>
    </w:p>
    <w:p w14:paraId="40000000">
      <w:pPr>
        <w:ind/>
        <w:jc w:val="center"/>
        <w:rPr>
          <w:rFonts w:ascii="Times New Roman" w:hAnsi="Times New Roman"/>
        </w:rPr>
      </w:pPr>
      <w:r>
        <w:rPr>
          <w:rFonts w:ascii="Times New Roman" w:hAnsi="Times New Roman"/>
        </w:rPr>
        <w:t>расходного обязательства муниципального образования</w:t>
      </w:r>
    </w:p>
    <w:p w14:paraId="41000000">
      <w:pPr>
        <w:ind/>
        <w:jc w:val="center"/>
        <w:rPr>
          <w:rFonts w:ascii="Times New Roman" w:hAnsi="Times New Roman"/>
        </w:rPr>
      </w:pPr>
      <w:r>
        <w:rPr>
          <w:rFonts w:ascii="Times New Roman" w:hAnsi="Times New Roman"/>
        </w:rPr>
        <w:t>области за счет средств областного бюджета</w:t>
      </w:r>
    </w:p>
    <w:p w14:paraId="42000000">
      <w:pPr>
        <w:rPr>
          <w:rFonts w:ascii="Times New Roman" w:hAnsi="Times New Roman"/>
        </w:rPr>
      </w:pPr>
    </w:p>
    <w:p w14:paraId="43000000">
      <w:pPr>
        <w:ind w:firstLine="709"/>
        <w:rPr>
          <w:rFonts w:ascii="Times New Roman" w:hAnsi="Times New Roman"/>
        </w:rPr>
      </w:pPr>
      <w:r>
        <w:rPr>
          <w:rFonts w:ascii="Times New Roman" w:hAnsi="Times New Roman"/>
        </w:rPr>
        <w:t>Размер субсидии бюджету i-го муниципального образования области определяется по формуле:</w:t>
      </w:r>
    </w:p>
    <w:p w14:paraId="44000000">
      <w:pPr>
        <w:ind w:firstLine="709"/>
        <w:rPr>
          <w:rFonts w:ascii="Times New Roman" w:hAnsi="Times New Roman"/>
        </w:rPr>
      </w:pPr>
    </w:p>
    <w:p w14:paraId="45000000">
      <w:pPr>
        <w:ind w:firstLine="709"/>
        <w:rPr>
          <w:rFonts w:ascii="Times New Roman" w:hAnsi="Times New Roman"/>
        </w:rPr>
      </w:pPr>
      <w:r>
        <w:rPr>
          <w:rFonts w:ascii="Times New Roman" w:hAnsi="Times New Roman"/>
        </w:rPr>
        <w:t>Pi = C x N x S x M x У, где:</w:t>
      </w:r>
    </w:p>
    <w:p w14:paraId="46000000">
      <w:pPr>
        <w:ind w:firstLine="709"/>
        <w:rPr>
          <w:rFonts w:ascii="Times New Roman" w:hAnsi="Times New Roman"/>
        </w:rPr>
      </w:pPr>
    </w:p>
    <w:p w14:paraId="47000000">
      <w:pPr>
        <w:ind w:firstLine="709"/>
        <w:rPr>
          <w:rFonts w:ascii="Times New Roman" w:hAnsi="Times New Roman"/>
        </w:rPr>
      </w:pPr>
      <w:r>
        <w:rPr>
          <w:rFonts w:ascii="Times New Roman" w:hAnsi="Times New Roman"/>
        </w:rPr>
        <w:t>Pi - объем субсидии бюджету i-го муниципального образования области, рублей;</w:t>
      </w:r>
    </w:p>
    <w:p w14:paraId="48000000">
      <w:pPr>
        <w:ind w:firstLine="709"/>
        <w:rPr>
          <w:rFonts w:ascii="Times New Roman" w:hAnsi="Times New Roman"/>
        </w:rPr>
      </w:pPr>
      <w:r>
        <w:rPr>
          <w:rFonts w:ascii="Times New Roman" w:hAnsi="Times New Roman"/>
        </w:rPr>
        <w:t>C - средняя цена горюче-смазочных материалов в году, предшествующем текущему году с учетом прогнозных показателей инфляции, определенных базовым вариантом прогноза социально-экономического развития Российской Федерации к году предоставления субсидии, рублей за единицу измерения;</w:t>
      </w:r>
    </w:p>
    <w:p w14:paraId="49000000">
      <w:pPr>
        <w:ind w:firstLine="709"/>
        <w:rPr>
          <w:rFonts w:ascii="Times New Roman" w:hAnsi="Times New Roman"/>
        </w:rPr>
      </w:pPr>
      <w:r>
        <w:rPr>
          <w:rFonts w:ascii="Times New Roman" w:hAnsi="Times New Roman"/>
        </w:rPr>
        <w:t>N - средняя норма расхода горюче-смазочных материалов по муниципальному образованию области, рассчитанная исходя из норм расходов организаций и ИП в году, предшествующем текущему году, литр/км;</w:t>
      </w:r>
    </w:p>
    <w:p w14:paraId="4A000000">
      <w:pPr>
        <w:ind w:firstLine="709"/>
        <w:rPr>
          <w:rFonts w:ascii="Times New Roman" w:hAnsi="Times New Roman"/>
        </w:rPr>
      </w:pPr>
      <w:r>
        <w:rPr>
          <w:rFonts w:ascii="Times New Roman" w:hAnsi="Times New Roman"/>
        </w:rPr>
        <w:t>S - протяженность маршрутов в году, предшествующем году предоставления субсидий, км;</w:t>
      </w:r>
    </w:p>
    <w:p w14:paraId="4B000000">
      <w:pPr>
        <w:ind w:firstLine="709"/>
        <w:rPr>
          <w:rFonts w:ascii="Times New Roman" w:hAnsi="Times New Roman"/>
        </w:rPr>
      </w:pPr>
      <w:r>
        <w:rPr>
          <w:rFonts w:ascii="Times New Roman" w:hAnsi="Times New Roman"/>
        </w:rPr>
        <w:t>M - процент возмещения фактических затрат организациям и ИП, который составляет 95%;</w:t>
      </w:r>
    </w:p>
    <w:p w14:paraId="4C000000">
      <w:pPr>
        <w:ind w:firstLine="709"/>
        <w:rPr>
          <w:rFonts w:ascii="Times New Roman" w:hAnsi="Times New Roman"/>
        </w:rPr>
      </w:pPr>
      <w:r>
        <w:rPr>
          <w:rFonts w:ascii="Times New Roman" w:hAnsi="Times New Roman"/>
        </w:rPr>
        <w:t>У - уровень софинансирования за счет средств областного бюджета расходного обязательства муниципального образования области.</w:t>
      </w:r>
    </w:p>
    <w:p w14:paraId="4D000000">
      <w:pPr>
        <w:ind w:firstLine="709"/>
        <w:rPr>
          <w:rFonts w:ascii="Times New Roman" w:hAnsi="Times New Roman"/>
        </w:rPr>
      </w:pPr>
      <w:r>
        <w:rPr>
          <w:rFonts w:ascii="Times New Roman" w:hAnsi="Times New Roman"/>
        </w:rPr>
        <w:t>Уровень софинансирования за счет средств областного бюджета расходного обязательства муниципального образования области по обеспечению жителей малонаселенных и (или) труднодоступных населенных пунктов области, в которых отсутствуют стационарные торговые объекты, продовольственными товарами устанавливается в размере 95%.</w:t>
      </w:r>
    </w:p>
    <w:p w14:paraId="4E000000">
      <w:pPr>
        <w:rPr>
          <w:rFonts w:ascii="Times New Roman" w:hAnsi="Times New Roman"/>
        </w:rPr>
      </w:pPr>
    </w:p>
    <w:p w14:paraId="4F000000">
      <w:pPr>
        <w:ind/>
        <w:jc w:val="center"/>
        <w:rPr>
          <w:rFonts w:ascii="Times New Roman" w:hAnsi="Times New Roman"/>
        </w:rPr>
      </w:pPr>
      <w:r>
        <w:rPr>
          <w:rFonts w:ascii="Times New Roman" w:hAnsi="Times New Roman"/>
        </w:rPr>
        <w:t>6. Порядок оценки эффективности использования субсидий,</w:t>
      </w:r>
    </w:p>
    <w:p w14:paraId="50000000">
      <w:pPr>
        <w:ind/>
        <w:jc w:val="center"/>
        <w:rPr>
          <w:rFonts w:ascii="Times New Roman" w:hAnsi="Times New Roman"/>
        </w:rPr>
      </w:pPr>
      <w:r>
        <w:rPr>
          <w:rFonts w:ascii="Times New Roman" w:hAnsi="Times New Roman"/>
        </w:rPr>
        <w:t>результаты использования субсидий, порядок</w:t>
      </w:r>
    </w:p>
    <w:p w14:paraId="51000000">
      <w:pPr>
        <w:ind/>
        <w:jc w:val="center"/>
        <w:rPr>
          <w:rFonts w:ascii="Times New Roman" w:hAnsi="Times New Roman"/>
        </w:rPr>
      </w:pPr>
      <w:r>
        <w:rPr>
          <w:rFonts w:ascii="Times New Roman" w:hAnsi="Times New Roman"/>
        </w:rPr>
        <w:t>расчета их значений и (или) их значения</w:t>
      </w:r>
    </w:p>
    <w:p w14:paraId="52000000">
      <w:pPr>
        <w:rPr>
          <w:rFonts w:ascii="Times New Roman" w:hAnsi="Times New Roman"/>
        </w:rPr>
      </w:pPr>
    </w:p>
    <w:p w14:paraId="53000000">
      <w:pPr>
        <w:ind w:firstLine="709"/>
        <w:rPr>
          <w:rFonts w:ascii="Times New Roman" w:hAnsi="Times New Roman"/>
        </w:rPr>
      </w:pPr>
      <w:r>
        <w:rPr>
          <w:rFonts w:ascii="Times New Roman" w:hAnsi="Times New Roman"/>
        </w:rPr>
        <w:t>6.1. Оценка эффективности использования субсидий (далее - оценка) осуществляется Департаментом ежегодно по итогам отчетного финансового года.</w:t>
      </w:r>
    </w:p>
    <w:p w14:paraId="54000000">
      <w:pPr>
        <w:ind w:firstLine="709"/>
        <w:rPr>
          <w:rFonts w:ascii="Times New Roman" w:hAnsi="Times New Roman"/>
        </w:rPr>
      </w:pPr>
      <w:r>
        <w:rPr>
          <w:rFonts w:ascii="Times New Roman" w:hAnsi="Times New Roman"/>
        </w:rPr>
        <w:t>6.2. Оценка осуществляется путем сравнения фактически достигнутых значений и установленных Соглашениями значений результатов использования субсидий на основе отчетности муниципальных образований области об исполнении условий предоставления субсидий.</w:t>
      </w:r>
    </w:p>
    <w:p w14:paraId="55000000">
      <w:pPr>
        <w:ind w:firstLine="709"/>
        <w:rPr>
          <w:rFonts w:ascii="Times New Roman" w:hAnsi="Times New Roman"/>
        </w:rPr>
      </w:pPr>
      <w:r>
        <w:rPr>
          <w:rFonts w:ascii="Times New Roman" w:hAnsi="Times New Roman"/>
        </w:rPr>
        <w:t>6.3. Для оценки применяется результат использования субсидий - количество малонаселенных и (или) труднодоступных населенных пунктов, содержащихся в Перечне и в которые планируется осуществлять доставку и реализацию продовольственных товаров, единиц.</w:t>
      </w:r>
    </w:p>
    <w:p w14:paraId="56000000">
      <w:pPr>
        <w:ind w:firstLine="709"/>
        <w:rPr>
          <w:rFonts w:ascii="Times New Roman" w:hAnsi="Times New Roman"/>
        </w:rPr>
      </w:pPr>
      <w:r>
        <w:rPr>
          <w:rFonts w:ascii="Times New Roman" w:hAnsi="Times New Roman"/>
        </w:rPr>
        <w:t>Значение результата рассчитывается в единицах как сумма малонаселенных и (или) труднодоступных населенных пунктов, в которые планируется осуществлять доставку и реализацию продовольственных товаров в соответствии с Перечнем.</w:t>
      </w:r>
    </w:p>
    <w:p w14:paraId="57000000">
      <w:pPr>
        <w:ind w:firstLine="709"/>
        <w:rPr>
          <w:rFonts w:ascii="Times New Roman" w:hAnsi="Times New Roman"/>
        </w:rPr>
      </w:pPr>
      <w:r>
        <w:rPr>
          <w:rFonts w:ascii="Times New Roman" w:hAnsi="Times New Roman"/>
        </w:rPr>
        <w:t>6.4. Результат использования субсидий муниципальным образованием области считается достигнутым, если его значение соответствует значению, указанному в Соглашении с Департаментом.</w:t>
      </w:r>
    </w:p>
    <w:p w14:paraId="58000000">
      <w:pPr>
        <w:ind w:firstLine="709"/>
        <w:rPr>
          <w:rFonts w:ascii="Times New Roman" w:hAnsi="Times New Roman"/>
        </w:rPr>
      </w:pPr>
      <w:r>
        <w:rPr>
          <w:rFonts w:ascii="Times New Roman" w:hAnsi="Times New Roman"/>
        </w:rPr>
        <w:t>6.5. Ежегодно в срок до 20 февраля текущего финансового года Департамент осуществляет анализ достижения органами местного самоуправления в отчетном финансовом году значений результатов использования субсидий, установленных Соглашениями, и представляет в срок до 1 марта текущего финансового года в Департамент финансов области информацию, предусмотренную пунктом 30 Правил № 1224.</w:t>
      </w:r>
    </w:p>
    <w:p w14:paraId="59000000">
      <w:pPr>
        <w:rPr>
          <w:rFonts w:ascii="Times New Roman" w:hAnsi="Times New Roman"/>
        </w:rPr>
      </w:pPr>
    </w:p>
    <w:p w14:paraId="5A000000">
      <w:pPr>
        <w:ind/>
        <w:jc w:val="center"/>
        <w:rPr>
          <w:rFonts w:ascii="Times New Roman" w:hAnsi="Times New Roman"/>
        </w:rPr>
      </w:pPr>
      <w:r>
        <w:rPr>
          <w:rFonts w:ascii="Times New Roman" w:hAnsi="Times New Roman"/>
        </w:rPr>
        <w:t>7. Сроки и порядок представления отчетности</w:t>
      </w:r>
    </w:p>
    <w:p w14:paraId="5B000000">
      <w:pPr>
        <w:ind/>
        <w:jc w:val="center"/>
        <w:rPr>
          <w:rFonts w:ascii="Times New Roman" w:hAnsi="Times New Roman"/>
        </w:rPr>
      </w:pPr>
      <w:r>
        <w:rPr>
          <w:rFonts w:ascii="Times New Roman" w:hAnsi="Times New Roman"/>
        </w:rPr>
        <w:t>об исполнении условий предоставления субсидий</w:t>
      </w:r>
    </w:p>
    <w:p w14:paraId="5C000000">
      <w:pPr>
        <w:rPr>
          <w:rFonts w:ascii="Times New Roman" w:hAnsi="Times New Roman"/>
        </w:rPr>
      </w:pPr>
    </w:p>
    <w:p w14:paraId="5D000000">
      <w:pPr>
        <w:ind w:firstLine="709"/>
        <w:rPr>
          <w:rFonts w:ascii="Times New Roman" w:hAnsi="Times New Roman"/>
        </w:rPr>
      </w:pPr>
      <w:r>
        <w:rPr>
          <w:rFonts w:ascii="Times New Roman" w:hAnsi="Times New Roman"/>
        </w:rPr>
        <w:t>7.1. Органы местного самоуправления муниципальных образований области ежегодно до 12 января года, следующего за отчетным, представляют в Департамент отчет об использовании субсидии и выполнении результатов использования субсидий.</w:t>
      </w:r>
    </w:p>
    <w:p w14:paraId="5E000000">
      <w:pPr>
        <w:ind w:firstLine="709"/>
        <w:rPr>
          <w:rFonts w:ascii="Times New Roman" w:hAnsi="Times New Roman"/>
        </w:rPr>
      </w:pPr>
      <w:r>
        <w:rPr>
          <w:rFonts w:ascii="Times New Roman" w:hAnsi="Times New Roman"/>
        </w:rPr>
        <w:t>7.2. Отчет об использовании субсидий за подписью главы администрации муниципального района области (или уполномоченного лица) по форме, утвержденной приказом Департамента, составляется по состоянию на 31 декабря отчетного года и направляется в Департамент на бумажном носителе, также скан-образ отчета направляется в Департамент в электронном виде.</w:t>
      </w:r>
    </w:p>
    <w:p w14:paraId="5F000000">
      <w:pPr>
        <w:rPr>
          <w:rFonts w:ascii="Times New Roman" w:hAnsi="Times New Roman"/>
        </w:rPr>
      </w:pPr>
    </w:p>
    <w:p w14:paraId="60000000">
      <w:pPr>
        <w:ind/>
        <w:jc w:val="center"/>
        <w:rPr>
          <w:rFonts w:ascii="Times New Roman" w:hAnsi="Times New Roman"/>
        </w:rPr>
      </w:pPr>
      <w:r>
        <w:rPr>
          <w:rFonts w:ascii="Times New Roman" w:hAnsi="Times New Roman"/>
        </w:rPr>
        <w:t>8. Порядок обеспечения Департаментом соблюдения</w:t>
      </w:r>
    </w:p>
    <w:p w14:paraId="61000000">
      <w:pPr>
        <w:ind/>
        <w:jc w:val="center"/>
        <w:rPr>
          <w:rFonts w:ascii="Times New Roman" w:hAnsi="Times New Roman"/>
        </w:rPr>
      </w:pPr>
      <w:r>
        <w:rPr>
          <w:rFonts w:ascii="Times New Roman" w:hAnsi="Times New Roman"/>
        </w:rPr>
        <w:t>муниципальными образованиями области целей, условий</w:t>
      </w:r>
    </w:p>
    <w:p w14:paraId="62000000">
      <w:pPr>
        <w:ind/>
        <w:jc w:val="center"/>
        <w:rPr>
          <w:rFonts w:ascii="Times New Roman" w:hAnsi="Times New Roman"/>
        </w:rPr>
      </w:pPr>
      <w:r>
        <w:rPr>
          <w:rFonts w:ascii="Times New Roman" w:hAnsi="Times New Roman"/>
        </w:rPr>
        <w:t>и порядка, установленных при предоставлении субсидии</w:t>
      </w:r>
    </w:p>
    <w:p w14:paraId="63000000">
      <w:pPr>
        <w:rPr>
          <w:rFonts w:ascii="Times New Roman" w:hAnsi="Times New Roman"/>
        </w:rPr>
      </w:pPr>
    </w:p>
    <w:p w14:paraId="64000000">
      <w:pPr>
        <w:ind w:firstLine="709"/>
        <w:rPr>
          <w:rFonts w:ascii="Times New Roman" w:hAnsi="Times New Roman"/>
        </w:rPr>
      </w:pPr>
      <w:r>
        <w:rPr>
          <w:rFonts w:ascii="Times New Roman" w:hAnsi="Times New Roman"/>
        </w:rPr>
        <w:t>8.1. Департамент обеспечивает контроль за соблюдением органом местного самоуправления условий, целей, порядка, установленных при предоставлении субсидии, в следующем порядке:</w:t>
      </w:r>
    </w:p>
    <w:p w14:paraId="65000000">
      <w:pPr>
        <w:ind w:firstLine="709"/>
        <w:rPr>
          <w:rFonts w:ascii="Times New Roman" w:hAnsi="Times New Roman"/>
        </w:rPr>
      </w:pPr>
      <w:r>
        <w:rPr>
          <w:rFonts w:ascii="Times New Roman" w:hAnsi="Times New Roman"/>
        </w:rPr>
        <w:t>при рассмотрении документов, представляемых муниципальным образованием области в соответствии с пунктами 3.2, 3.3 настоящих Правил;</w:t>
      </w:r>
    </w:p>
    <w:p w14:paraId="66000000">
      <w:pPr>
        <w:ind w:firstLine="709"/>
        <w:rPr>
          <w:rFonts w:ascii="Times New Roman" w:hAnsi="Times New Roman"/>
        </w:rPr>
      </w:pPr>
      <w:r>
        <w:rPr>
          <w:rFonts w:ascii="Times New Roman" w:hAnsi="Times New Roman"/>
        </w:rPr>
        <w:t>при рассмотрении отчета об использовании субсидии;</w:t>
      </w:r>
    </w:p>
    <w:p w14:paraId="67000000">
      <w:pPr>
        <w:ind w:firstLine="709"/>
        <w:rPr>
          <w:rFonts w:ascii="Times New Roman" w:hAnsi="Times New Roman"/>
        </w:rPr>
      </w:pPr>
      <w:r>
        <w:rPr>
          <w:rFonts w:ascii="Times New Roman" w:hAnsi="Times New Roman"/>
        </w:rPr>
        <w:t>при анализе достижения органами местного самоуправления муниципальных образований области в отчетном финансовом году значений результатов использования субсидий.</w:t>
      </w:r>
    </w:p>
    <w:p w14:paraId="68000000">
      <w:pPr>
        <w:ind w:firstLine="709"/>
        <w:rPr>
          <w:rFonts w:ascii="Times New Roman" w:hAnsi="Times New Roman"/>
        </w:rPr>
      </w:pPr>
      <w:r>
        <w:rPr>
          <w:rFonts w:ascii="Times New Roman" w:hAnsi="Times New Roman"/>
        </w:rPr>
        <w:t>8.2. В случае выявления факта несоблюдения условий предоставления субсидий, совершения бюджетных нарушений в целях сокращения (приостановления) предоставления межбюджетных трансфертов Департамент направляет в течение 10 рабочих дней со дня их выявления информацию в Департамент финансов области.</w:t>
      </w:r>
    </w:p>
    <w:p w14:paraId="69000000">
      <w:pPr>
        <w:rPr>
          <w:rFonts w:ascii="Times New Roman" w:hAnsi="Times New Roman"/>
        </w:rPr>
      </w:pPr>
    </w:p>
    <w:p w14:paraId="6A000000">
      <w:pPr>
        <w:ind w:firstLine="0" w:left="709"/>
        <w:jc w:val="center"/>
        <w:rPr>
          <w:rFonts w:ascii="Times New Roman" w:hAnsi="Times New Roman"/>
        </w:rPr>
      </w:pPr>
      <w:r>
        <w:rPr>
          <w:rFonts w:ascii="Times New Roman" w:hAnsi="Times New Roman"/>
        </w:rPr>
        <w:t>9. Последствия несоблюдения целей, условий, порядка</w:t>
      </w:r>
    </w:p>
    <w:p w14:paraId="6B000000">
      <w:pPr>
        <w:ind w:firstLine="0" w:left="709"/>
        <w:jc w:val="center"/>
        <w:rPr>
          <w:rFonts w:ascii="Times New Roman" w:hAnsi="Times New Roman"/>
        </w:rPr>
      </w:pPr>
      <w:r>
        <w:rPr>
          <w:rFonts w:ascii="Times New Roman" w:hAnsi="Times New Roman"/>
        </w:rPr>
        <w:t>предоставления субсидий, а также ответственность</w:t>
      </w:r>
    </w:p>
    <w:p w14:paraId="6C000000">
      <w:pPr>
        <w:ind w:firstLine="0" w:left="709"/>
        <w:jc w:val="center"/>
        <w:rPr>
          <w:rFonts w:ascii="Times New Roman" w:hAnsi="Times New Roman"/>
        </w:rPr>
      </w:pPr>
      <w:r>
        <w:rPr>
          <w:rFonts w:ascii="Times New Roman" w:hAnsi="Times New Roman"/>
        </w:rPr>
        <w:t>за неисполнение обязательств, предусмотренных соглашением</w:t>
      </w:r>
    </w:p>
    <w:p w14:paraId="6D000000">
      <w:pPr>
        <w:ind w:firstLine="0" w:left="709"/>
        <w:jc w:val="center"/>
        <w:rPr>
          <w:rFonts w:ascii="Times New Roman" w:hAnsi="Times New Roman"/>
        </w:rPr>
      </w:pPr>
      <w:r>
        <w:rPr>
          <w:rFonts w:ascii="Times New Roman" w:hAnsi="Times New Roman"/>
        </w:rPr>
        <w:t>о предоставлении из областного бюджета субсидии</w:t>
      </w:r>
    </w:p>
    <w:p w14:paraId="6E000000">
      <w:pPr>
        <w:ind w:firstLine="0" w:left="709"/>
        <w:jc w:val="center"/>
        <w:rPr>
          <w:rFonts w:ascii="Times New Roman" w:hAnsi="Times New Roman"/>
        </w:rPr>
      </w:pPr>
      <w:r>
        <w:rPr>
          <w:rFonts w:ascii="Times New Roman" w:hAnsi="Times New Roman"/>
        </w:rPr>
        <w:t>бюджету муниципального образования области</w:t>
      </w:r>
    </w:p>
    <w:p w14:paraId="6F000000">
      <w:pPr>
        <w:rPr>
          <w:rFonts w:ascii="Times New Roman" w:hAnsi="Times New Roman"/>
        </w:rPr>
      </w:pPr>
    </w:p>
    <w:p w14:paraId="70000000">
      <w:pPr>
        <w:ind w:firstLine="709"/>
        <w:rPr>
          <w:rFonts w:ascii="Times New Roman" w:hAnsi="Times New Roman"/>
        </w:rPr>
      </w:pPr>
      <w:r>
        <w:rPr>
          <w:rFonts w:ascii="Times New Roman" w:hAnsi="Times New Roman"/>
        </w:rPr>
        <w:t>9.1. 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14:paraId="71000000">
      <w:pPr>
        <w:ind w:firstLine="709"/>
        <w:rPr>
          <w:rFonts w:ascii="Times New Roman" w:hAnsi="Times New Roman"/>
        </w:rPr>
      </w:pPr>
      <w:r>
        <w:rPr>
          <w:rFonts w:ascii="Times New Roman" w:hAnsi="Times New Roman"/>
        </w:rPr>
        <w:t>9.2. В случае если муниципальным районом области по состоянию на 31 декабря года предоставления субсидий допущены нарушения по достижению значений результатов использования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области в областной бюджет в срок до 1 июля года, следующего за годом предоставления субсидии, рассчитывается в соответствии с пунктами 22 - 24 Правил N 1224.</w:t>
      </w:r>
    </w:p>
    <w:p w14:paraId="72000000">
      <w:pPr>
        <w:ind w:firstLine="709"/>
        <w:rPr>
          <w:rFonts w:ascii="Times New Roman" w:hAnsi="Times New Roman"/>
        </w:rPr>
      </w:pPr>
      <w:r>
        <w:rPr>
          <w:rFonts w:ascii="Times New Roman" w:hAnsi="Times New Roman"/>
        </w:rPr>
        <w:t>9.3. В случае если муниципальным районам области по состоянию на 31 декабря года предоставления субсидии допущены нарушения обязательств по соблюдению уровня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рассчитывается в соответствии с пунктом 27 Правил N 1224.</w:t>
      </w:r>
    </w:p>
    <w:p w14:paraId="73000000">
      <w:pPr>
        <w:ind w:firstLine="709"/>
        <w:rPr>
          <w:rFonts w:ascii="Times New Roman" w:hAnsi="Times New Roman"/>
        </w:rPr>
      </w:pPr>
      <w:r>
        <w:rPr>
          <w:rFonts w:ascii="Times New Roman" w:hAnsi="Times New Roman"/>
        </w:rPr>
        <w:t>9.4. Не использованные по состоянию на 1 января текущего финансового года субсидии подлежат возврату в областной бюджет в течение первых 15 рабочих дней текущего финансового года.</w:t>
      </w:r>
    </w:p>
    <w:p w14:paraId="74000000">
      <w:pPr>
        <w:ind w:firstLine="709"/>
        <w:rPr>
          <w:rFonts w:ascii="Times New Roman" w:hAnsi="Times New Roman"/>
        </w:rPr>
      </w:pPr>
      <w:r>
        <w:rPr>
          <w:rFonts w:ascii="Times New Roman" w:hAnsi="Times New Roman"/>
        </w:rPr>
        <w:t>Завершение операций по исполнению бюджета в текущем финансовом году осуществляется в порядке, установленном Департаментом финансов области.</w:t>
      </w:r>
    </w:p>
    <w:p w14:paraId="75000000">
      <w:pPr>
        <w:ind w:firstLine="709"/>
        <w:rPr>
          <w:rFonts w:ascii="Times New Roman" w:hAnsi="Times New Roman"/>
        </w:rPr>
      </w:pPr>
      <w:r>
        <w:rPr>
          <w:rFonts w:ascii="Times New Roman" w:hAnsi="Times New Roman"/>
        </w:rPr>
        <w:t>9.5. Освобождение муниципального района от применения мер ответственности, предусмотренных пунктами 9.2 и 9.3 настоящего раздела, осуществляется в соответствии с Правилами № 1224.</w:t>
      </w:r>
    </w:p>
    <w:p w14:paraId="76000000">
      <w:pPr>
        <w:pStyle w:val="Style_1"/>
        <w:ind w:firstLine="0" w:left="0"/>
        <w:rPr>
          <w:rFonts w:ascii="Times New Roman" w:hAnsi="Times New Roman"/>
        </w:rPr>
      </w:pPr>
    </w:p>
    <w:sectPr>
      <w:pgSz w:h="16848" w:orient="portrait" w:w="11908"/>
      <w:pgMar w:bottom="1134" w:left="1134"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2022-06-14T11:17:45Z</dcterms:modified>
</cp:coreProperties>
</file>