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78" w:rsidRDefault="00AA3378" w:rsidP="00EB092B">
      <w:pPr>
        <w:widowControl w:val="0"/>
        <w:autoSpaceDE w:val="0"/>
        <w:autoSpaceDN w:val="0"/>
        <w:adjustRightInd w:val="0"/>
        <w:spacing w:after="0" w:line="244" w:lineRule="exact"/>
        <w:ind w:left="142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AA3378" w:rsidRDefault="00AA3378" w:rsidP="00EB092B">
      <w:pPr>
        <w:widowControl w:val="0"/>
        <w:autoSpaceDE w:val="0"/>
        <w:autoSpaceDN w:val="0"/>
        <w:adjustRightInd w:val="0"/>
        <w:spacing w:after="0" w:line="244" w:lineRule="exact"/>
        <w:ind w:left="142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AA3378" w:rsidRDefault="00AA3378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</w:t>
      </w:r>
    </w:p>
    <w:p w:rsidR="00AA3378" w:rsidRPr="00936FE6" w:rsidRDefault="00AA3378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Название проекта</w:t>
      </w:r>
    </w:p>
    <w:p w:rsidR="00AA3378" w:rsidRPr="00AA3378" w:rsidRDefault="00AA3378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Молодежный проектный офис "</w:t>
      </w:r>
      <w:proofErr w:type="spellStart"/>
      <w:r w:rsidRPr="00AA3378">
        <w:rPr>
          <w:rFonts w:ascii="Times New Roman" w:hAnsi="Times New Roman" w:cs="Times New Roman"/>
          <w:color w:val="000000"/>
          <w:sz w:val="24"/>
          <w:szCs w:val="24"/>
        </w:rPr>
        <w:t>ЛитТех</w:t>
      </w:r>
      <w:proofErr w:type="spellEnd"/>
      <w:r w:rsidRPr="00AA3378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A3378" w:rsidRPr="00030FDA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География проекта</w:t>
      </w:r>
    </w:p>
    <w:p w:rsidR="00AA3378" w:rsidRPr="00030FDA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30FDA">
        <w:rPr>
          <w:rFonts w:ascii="Times New Roman" w:hAnsi="Times New Roman" w:cs="Times New Roman"/>
          <w:color w:val="000000"/>
          <w:sz w:val="24"/>
          <w:szCs w:val="24"/>
        </w:rPr>
        <w:t>МО ГО "Воркута"</w:t>
      </w:r>
    </w:p>
    <w:p w:rsidR="00AA3378" w:rsidRPr="00030FDA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Цели проекта</w:t>
      </w:r>
    </w:p>
    <w:p w:rsidR="00AA3378" w:rsidRPr="00AA3378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F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Повышение  уровня участия молодежи в социальной и проектной деятельности, а также   качества подаваемых проектных заявок  на грантовые конкурсы через  вовлечение молодежи в социально-проектную деятельность  путем создания  Молодежного проектного офиса "ЛитТех" и постоянно действующей комплексной  образовательной  Программы по социальному проектированию и проектному управлению для  не менее 1000  представителей молодежи г.Воркуты (школьников, студентов, молодых специалистов) в период с 01.04.2021года.</w:t>
      </w:r>
    </w:p>
    <w:p w:rsidR="00AA3378" w:rsidRPr="00936FE6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Задачи проекта</w:t>
      </w:r>
    </w:p>
    <w:p w:rsidR="00AA3378" w:rsidRPr="00AA3378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 xml:space="preserve">- провести организационную работу по подготовке </w:t>
      </w:r>
      <w:r w:rsidR="00771E02">
        <w:rPr>
          <w:rFonts w:ascii="Times New Roman" w:hAnsi="Times New Roman" w:cs="Times New Roman"/>
          <w:color w:val="000000"/>
          <w:sz w:val="24"/>
          <w:szCs w:val="24"/>
        </w:rPr>
        <w:t>и формированию команды проекта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подготовке      и   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зации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блоков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проекта;</w:t>
      </w:r>
    </w:p>
    <w:p w:rsidR="00AA3378" w:rsidRPr="00771E02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 разработать   и провести   пиар-компанию проекта:</w:t>
      </w:r>
    </w:p>
    <w:p w:rsidR="00AA3378" w:rsidRPr="00771E02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 разработать и запустить   комплексну</w:t>
      </w:r>
      <w:r w:rsidR="00771E02">
        <w:rPr>
          <w:rFonts w:ascii="Times New Roman" w:hAnsi="Times New Roman" w:cs="Times New Roman"/>
          <w:color w:val="000000"/>
          <w:sz w:val="24"/>
          <w:szCs w:val="24"/>
        </w:rPr>
        <w:t>ю программу по обучению основам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социального проекти</w:t>
      </w:r>
      <w:r w:rsidR="00771E02">
        <w:rPr>
          <w:rFonts w:ascii="Times New Roman" w:hAnsi="Times New Roman" w:cs="Times New Roman"/>
          <w:color w:val="000000"/>
          <w:sz w:val="24"/>
          <w:szCs w:val="24"/>
        </w:rPr>
        <w:t>рования и управлению проектами;</w:t>
      </w:r>
    </w:p>
    <w:p w:rsidR="00AA3378" w:rsidRPr="00771E02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-провести блок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мероприятий, направленный на обучение социальному проектированию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 из МО ГО "Воркута"; </w:t>
      </w:r>
    </w:p>
    <w:p w:rsidR="00AA3378" w:rsidRPr="00771E02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 привлечение и формирование группы партнеров по реализации</w:t>
      </w:r>
      <w:r w:rsidR="00771E0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МПО;</w:t>
      </w:r>
    </w:p>
    <w:p w:rsidR="00AA3378" w:rsidRPr="00771E02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 провести набор участников в образовательные программы и мероприятия;</w:t>
      </w:r>
    </w:p>
    <w:p w:rsidR="00AA3378" w:rsidRPr="00771E02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ab/>
        <w:t>провести блок мероприятий, направленный на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комплексное обучение школьников 14-17 лет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социальному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проектированию;</w:t>
      </w:r>
    </w:p>
    <w:p w:rsidR="00AA3378" w:rsidRPr="00771E02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ab/>
        <w:t>провести блок мероприятий, направленный на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комплексное обучение студенческой молодежи 17-35 лет социальному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проектированию;</w:t>
      </w:r>
    </w:p>
    <w:p w:rsidR="00AA3378" w:rsidRPr="00771E02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ab/>
        <w:t>провести блок мероприятий, направленный на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комплексное обучение работающей молодежи 18-3</w:t>
      </w:r>
      <w:r w:rsidR="00771E02">
        <w:rPr>
          <w:rFonts w:ascii="Times New Roman" w:hAnsi="Times New Roman" w:cs="Times New Roman"/>
          <w:color w:val="000000"/>
          <w:sz w:val="24"/>
          <w:szCs w:val="24"/>
        </w:rPr>
        <w:t>5 лет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E02">
        <w:rPr>
          <w:rFonts w:ascii="Times New Roman" w:hAnsi="Times New Roman" w:cs="Times New Roman"/>
          <w:color w:val="000000"/>
          <w:sz w:val="24"/>
          <w:szCs w:val="24"/>
        </w:rPr>
        <w:t>социальному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E02">
        <w:rPr>
          <w:rFonts w:ascii="Times New Roman" w:hAnsi="Times New Roman" w:cs="Times New Roman"/>
          <w:color w:val="000000"/>
          <w:sz w:val="24"/>
          <w:szCs w:val="24"/>
        </w:rPr>
        <w:t>проектированию;</w:t>
      </w:r>
    </w:p>
    <w:p w:rsidR="00AA3378" w:rsidRPr="00AA3378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ab/>
        <w:t>провести блок мероприятий, направленный набеспрерывноеобучениетренеровпосоциальномупроектированиюсредимолодежи;</w:t>
      </w:r>
    </w:p>
    <w:p w:rsidR="00AA3378" w:rsidRPr="00771E02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  реализовать   образовательные мероприятия по блокам в рамках комплексной программы по обучению осно</w:t>
      </w:r>
      <w:r w:rsidR="00771E02">
        <w:rPr>
          <w:rFonts w:ascii="Times New Roman" w:hAnsi="Times New Roman" w:cs="Times New Roman"/>
          <w:color w:val="000000"/>
          <w:sz w:val="24"/>
          <w:szCs w:val="24"/>
        </w:rPr>
        <w:t>вам социального проектирования;</w:t>
      </w:r>
    </w:p>
    <w:p w:rsidR="00AA3378" w:rsidRPr="00AA3378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 создать комплекс методических материалов для проектных групп;</w:t>
      </w:r>
    </w:p>
    <w:p w:rsidR="00AA3378" w:rsidRPr="00AA3378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AA3378" w:rsidRPr="006F32B4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771E02">
        <w:rPr>
          <w:rFonts w:ascii="Times New Roman" w:hAnsi="Times New Roman" w:cs="Times New Roman"/>
          <w:color w:val="000000"/>
          <w:sz w:val="24"/>
          <w:szCs w:val="24"/>
        </w:rPr>
        <w:t>провести итоговое мероприятие в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формате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форума,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коммуникации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информации среди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проекта,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для закрепления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через практику информации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и полученных знаний в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771E02" w:rsidRPr="0077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 xml:space="preserve">проекта. В рамках форума подготовить и провести конкурс на лучшую молодежную инициативу с привлечением грантовых средств на уровне муниципалитета за счет партнерской спонсорской поддержки со стороны предпринимателей и организация города.  </w:t>
      </w:r>
    </w:p>
    <w:p w:rsidR="00AA3378" w:rsidRPr="00AA3378" w:rsidRDefault="00AA3378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color w:val="000000"/>
          <w:sz w:val="24"/>
          <w:szCs w:val="24"/>
        </w:rPr>
        <w:t>- провести анализ результативности проекта и разработать плана</w:t>
      </w:r>
      <w:r w:rsidR="006F32B4"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color w:val="000000"/>
          <w:sz w:val="24"/>
          <w:szCs w:val="24"/>
        </w:rPr>
        <w:t>стратегического развития проекта и МПО на территории МО ГО "Воркута".</w:t>
      </w:r>
    </w:p>
    <w:p w:rsidR="00AA3378" w:rsidRPr="006F32B4" w:rsidRDefault="00AA3378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проекта в части реализации Послания Президента Российской Федерации</w:t>
      </w:r>
      <w:r w:rsidR="006F32B4" w:rsidRPr="006F3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Федеральному Собранию Российской Федерации</w:t>
      </w:r>
      <w:r w:rsidR="006F32B4" w:rsidRPr="006F32B4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Проект создан  в  целях реализации, поставленных  задач Президентом РФ в  Послании Федеральному Собранию Российской Федерации в части создания правильных ориентиров для молодежи, развития у подрастающего поколения стремления внести личный вклад в развитие Родины, создавая и реализуя социальные проекты, направленные на  главную центральную задачу - повышение качества жизни граждан Российской Федерации.</w:t>
      </w:r>
    </w:p>
    <w:p w:rsidR="00AA3378" w:rsidRPr="00EB092B" w:rsidRDefault="00AA3378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проекта в части исполнения Указа Президента Российской Федерации от</w:t>
      </w:r>
      <w:r w:rsidR="006F32B4" w:rsidRPr="006F3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7 мая 2018 г. № 204 «О национальных целях и стратегических задачах развития Российской</w:t>
      </w:r>
      <w:r w:rsidR="006F32B4" w:rsidRPr="006F3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Федерации на период до 2024 года»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Проект создан  в  целях реализации, поставленных  задач Президентом РФ в  от 7 мая 2018 г. № 204 «О национальных целях и стратегических задачах развития Российской Федерации на период до 2024 года»:   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6F32B4">
        <w:rPr>
          <w:rFonts w:ascii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6F32B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 продвижение талантливой молодежи;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 поддержка добровольческих движений, в том числе в сфере сохранения культурного наследия народов Российской Федерации;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развитие городской среды;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продвижение инновационных предложений молодежи  по решению экологических  проблем;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создание  культурно-досуговых организаций;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 создание условий для показа национальных кинофильмов;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подготовки молодых кадров.</w:t>
      </w:r>
    </w:p>
    <w:p w:rsidR="006F32B4" w:rsidRPr="00936FE6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6F32B4" w:rsidRPr="00936FE6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6F32B4" w:rsidRPr="00936FE6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6F32B4" w:rsidRPr="00936FE6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СТРАТЕГИЯ РАЗВИТИЯ МОЛОДЕЖИ: 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Правительства РФ от 29.11.2014 </w:t>
      </w:r>
      <w:r w:rsidRPr="006F32B4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 2403-р &lt;Об утверждении Основ государственной молодежной политики РФ на период до 2025 года&gt;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Согласно утвержденному Правительством РФ документу, приоритетными задачами государственной молодежной политики являются: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формирование системы ценностей с учетом многонациональной основы РФ;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реализации потенциала молодежи в социально-экономической сфере, а также внедрение технологии "социального лифта";</w:t>
      </w:r>
    </w:p>
    <w:p w:rsidR="006F32B4" w:rsidRPr="00936FE6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молодежи.</w:t>
      </w:r>
    </w:p>
    <w:p w:rsidR="00AA3378" w:rsidRPr="00AA3378" w:rsidRDefault="00AA3378" w:rsidP="00EB092B">
      <w:pPr>
        <w:widowControl w:val="0"/>
        <w:autoSpaceDE w:val="0"/>
        <w:autoSpaceDN w:val="0"/>
        <w:adjustRightInd w:val="0"/>
        <w:spacing w:after="0" w:line="228" w:lineRule="exac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A3378" w:rsidRPr="006F32B4" w:rsidRDefault="00AA3378" w:rsidP="00EB092B">
      <w:pPr>
        <w:widowControl w:val="0"/>
        <w:autoSpaceDE w:val="0"/>
        <w:autoSpaceDN w:val="0"/>
        <w:adjustRightInd w:val="0"/>
        <w:spacing w:after="0" w:line="265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проблемы, в части реализации стратегических документов социально-экономического развития Российской Федерации (в том числе отраслевых)</w:t>
      </w:r>
      <w:r w:rsidR="006F32B4" w:rsidRPr="006F32B4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</w:p>
    <w:p w:rsidR="006F32B4" w:rsidRPr="00936FE6" w:rsidRDefault="006F32B4" w:rsidP="00EB092B">
      <w:pPr>
        <w:widowControl w:val="0"/>
        <w:autoSpaceDE w:val="0"/>
        <w:autoSpaceDN w:val="0"/>
        <w:adjustRightInd w:val="0"/>
        <w:spacing w:after="0" w:line="26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1) п.11 х), п16 ж), и), г) Указ Президента РФ от 26 октября 2020 г. № 645 "О Стратегии развития Арктической зоны Российской Федерации и обеспечения национальной безоп</w:t>
      </w:r>
      <w:r>
        <w:rPr>
          <w:rFonts w:ascii="Times New Roman" w:hAnsi="Times New Roman" w:cs="Times New Roman"/>
          <w:color w:val="000000"/>
          <w:sz w:val="24"/>
          <w:szCs w:val="24"/>
        </w:rPr>
        <w:t>асности на период до 2035 года"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 https://www.garant.ru/products/ipo/prime/doc/74710556/</w:t>
      </w:r>
    </w:p>
    <w:p w:rsidR="006F32B4" w:rsidRPr="00936FE6" w:rsidRDefault="006F32B4" w:rsidP="00EB092B">
      <w:pPr>
        <w:widowControl w:val="0"/>
        <w:autoSpaceDE w:val="0"/>
        <w:autoSpaceDN w:val="0"/>
        <w:adjustRightInd w:val="0"/>
        <w:spacing w:after="0" w:line="26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AA3378" w:rsidRPr="00EB092B" w:rsidRDefault="00AA3378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проблемы, на решение которой направлен проект, в части реализации</w:t>
      </w:r>
      <w:r w:rsidR="006F32B4" w:rsidRPr="006F3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3378">
        <w:rPr>
          <w:rFonts w:ascii="Times New Roman" w:hAnsi="Times New Roman" w:cs="Times New Roman"/>
          <w:b/>
          <w:color w:val="000000"/>
          <w:sz w:val="24"/>
          <w:szCs w:val="24"/>
        </w:rPr>
        <w:t>стратегических документов социально-экономического развития конкретного региона*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роект МПО "ЛитТех" направлен на решение задач указанных в стратегических документах: 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остратегия</w:t>
      </w:r>
      <w:proofErr w:type="spellEnd"/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социально-экономического развития республики коми период до 2035 года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1.1.3. Приоритетные направления работы с молодежью:</w:t>
      </w:r>
    </w:p>
    <w:p w:rsidR="006F32B4" w:rsidRPr="00936FE6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936FE6">
        <w:rPr>
          <w:rFonts w:ascii="Times New Roman" w:hAnsi="Times New Roman" w:cs="Times New Roman"/>
          <w:color w:val="000000"/>
          <w:sz w:val="24"/>
          <w:szCs w:val="24"/>
        </w:rPr>
        <w:t>-развитие системы наставничества;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-развитие системы профориентации;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-поддержка и развитие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редпринимательства в молодежной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среде;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-внедрение эффективных программ развития социальной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компетентности молодежи и вовлечение молодежи в социальную практику;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развитие созидательной активности молодежи;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-внедрение и распространение эффективных моделей и форм участия молодежи в управлении общественной жизнью, поддержка деятельности молодежных и детских общественных объединений;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-формирование целостной системы поддержки способной,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инициативной и талантливой молодежи, продвижения продуктов ее научной, инновационной деятельности и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редпринимательского потенциала.</w:t>
      </w:r>
    </w:p>
    <w:p w:rsidR="006F32B4" w:rsidRDefault="006F32B4" w:rsidP="00EB092B">
      <w:pPr>
        <w:widowControl w:val="0"/>
        <w:autoSpaceDE w:val="0"/>
        <w:autoSpaceDN w:val="0"/>
        <w:adjustRightInd w:val="0"/>
        <w:spacing w:after="0" w:line="413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2) Региональный проект «Социальная активность», направленный на достижение целей, показателей и результатов федерального проекта национального проекта «Образование» в рамках реализации Указа Президента РФ № 204.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1" w:lineRule="exact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2B4" w:rsidRDefault="006F32B4" w:rsidP="00EB092B">
      <w:pPr>
        <w:widowControl w:val="0"/>
        <w:autoSpaceDE w:val="0"/>
        <w:autoSpaceDN w:val="0"/>
        <w:adjustRightInd w:val="0"/>
        <w:spacing w:after="0" w:line="411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значимость проекта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1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реализации проекта вырастет количество молодежных инициатив по различным направлениям: социальное пространство,  городская среда, этнокультурное взаимодействие, наука, техническое творчество, культура, искусство, спорт, молодежное взаимодействие, развитие интеллектуального потенциала, патриотическое направление, </w:t>
      </w:r>
      <w:proofErr w:type="spellStart"/>
      <w:r w:rsidRPr="006F32B4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, медиа. 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1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Все эти направления важны для развития муниципалитета, Республики и  всестороннего развития молодежи. Они требуют системного подхода в реализации.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1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 МПО "ЛитТех" и реализация  в рамках его деятельности на постоянной основе </w:t>
      </w:r>
      <w:r w:rsidR="00030FDA">
        <w:rPr>
          <w:rFonts w:ascii="Times New Roman" w:hAnsi="Times New Roman" w:cs="Times New Roman"/>
          <w:color w:val="000000"/>
          <w:sz w:val="24"/>
          <w:szCs w:val="24"/>
        </w:rPr>
        <w:t>комплексной образовательной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программы  (в рамках неформального обучения)  на муниципальном уровне  в результате даст возможность оказать административную, методическую, консультационную и юридическую поддержку инициативной молодежи,  позволит  развивать тренерскую деятельность по социальному проектированию,  что в свою очередь позволит на качественном уровне реализовать молодежные проекты и повысить уровень социального проектирования среди  молодежи в МО ГО "Воркута" и северных городов Республики Коми. 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2B4" w:rsidRDefault="006F32B4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b/>
          <w:color w:val="000000"/>
          <w:sz w:val="24"/>
          <w:szCs w:val="24"/>
        </w:rPr>
        <w:t>Новизна проекта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в МО ГО "Воркута" нет подобной практики работы с молодежью по привлечению в социальное проектирование.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b/>
          <w:color w:val="000000"/>
          <w:sz w:val="24"/>
          <w:szCs w:val="24"/>
        </w:rPr>
        <w:t>Краткое содержание проекта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Проект Молодежный проектный офис "ЛитТех"  направлен на качественное обучение школьников старших классов, студенческой молодежи, молодых специалистов и педагогов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образовательных учреждений МО ГО "Воркута" основам социального проектирования и проектного управления посредством реализации постоянно действующей комплексной  образовательной программы по социальному проектированию . </w:t>
      </w:r>
    </w:p>
    <w:p w:rsid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В свою очередь Молодежный проектный офис "ЛитТех" на муниципальном уровне предполагает создание постоянно действующей площадки для содействия развитию молодых лидеров (среди старшеклассников, студентов и работающей молодежи) и продвижению молодежных социальных  инициатив в целях развития муниципалитета как малого города России Арктики.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Проект предполагает проведение ежегодного форума для коммуникации и обмена информации  среди участников проекта,</w:t>
      </w:r>
      <w:r w:rsidR="00030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а также для закрепления через практику информации и полученных знаний в рамках образовательных мероприятий проекта. В рамках форума запланировано  проведение конкурса на лучшие молодежные социальные  инициативы с привлечением грантовых средств на уровне муниципалитета за счет партнерской  и спонсорской поддержки со стороны предпринимателей и организация города.  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Проект "Молодежный проектный офис "ЛитТех" направлен на решение следующих проблем: 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-  отсутствие комплексной программы обучения кадров и активной молодежи в сфере проектного управления; 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низкий уровень проектной деятельности у школьников, студентов, молодых педагогов и специалистов;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низкий уровень подготовки и оформления проектов;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-некачественное составление проектных заявок.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документы, подтверждающие актуальность и значимость реализации проекта: 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- Распоряжение Правительства Российской Федерации от 29.11.2014 № 2403-р «Об утверждении Основ государственной молодёжной политики до 2025 года»; 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30.12.2020 № 489-ФЗ «О молодежной политике в Российской Федерации»; 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Закон Республики Коми от 04.10.2010 № 115-РЗ «О молодежной политике в Республике Коми».</w:t>
      </w:r>
    </w:p>
    <w:p w:rsidR="006F32B4" w:rsidRPr="006F32B4" w:rsidRDefault="006F32B4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6F32B4" w:rsidRDefault="006F32B4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b/>
          <w:color w:val="000000"/>
          <w:sz w:val="24"/>
          <w:szCs w:val="24"/>
        </w:rPr>
        <w:t>Сроки реализации проекта</w:t>
      </w:r>
    </w:p>
    <w:p w:rsidR="006F32B4" w:rsidRDefault="006F32B4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Проект "Молодежный проектный офис "ЛитТех"  начал свою реализацию с 01.04.2021 года и рассчитан как  постоянно действующий  п</w:t>
      </w:r>
      <w:r w:rsidR="00EB092B">
        <w:rPr>
          <w:rFonts w:ascii="Times New Roman" w:hAnsi="Times New Roman" w:cs="Times New Roman"/>
          <w:color w:val="000000"/>
          <w:sz w:val="24"/>
          <w:szCs w:val="24"/>
        </w:rPr>
        <w:t>роект.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Pr="00EB092B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9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Ожидаемые результаты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З</w:t>
      </w:r>
      <w:r w:rsidRPr="00EB092B">
        <w:rPr>
          <w:rFonts w:ascii="Times New Roman" w:hAnsi="Times New Roman" w:cs="Times New Roman"/>
          <w:color w:val="000000"/>
          <w:sz w:val="24"/>
          <w:szCs w:val="24"/>
        </w:rPr>
        <w:t>а время реализации проекта с 01.05 202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1г. по 01.05.2022г. планируются </w:t>
      </w:r>
      <w:r w:rsidRPr="00EB092B">
        <w:rPr>
          <w:rFonts w:ascii="Times New Roman" w:hAnsi="Times New Roman" w:cs="Times New Roman"/>
          <w:color w:val="000000"/>
          <w:sz w:val="24"/>
          <w:szCs w:val="24"/>
        </w:rPr>
        <w:t>следующие результаты в количественных показателях :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Всего в рамках реализации мероприятий проекта примут участие не менее  500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человек,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ожидаемое количество участников с учетом форума и общего охвата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всеми  мероприятиями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до 1000 человек: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1)Блок №1 "Школа студенческих инициатив"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участников-100человек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волонтеров–10человек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членов  команды организаторов–10человек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привлеченных экспертов–6человек,изних4иногородних(Сыктывкар)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разработанных проектов в рамках блока –10проектов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2) Блок №2«Юная Воркута»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участников-120человек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волонтеров–10человек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членов команды организаторов–10человек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привлеченных экспертов–6человек,из них 4 иногородних (Сыктывкар)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разработанных проектов в рамках блока –10проектов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3)Блок №3 «Проектируй, Воркута!»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участников– от 10 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волонтеров–2 человека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привлеченных экспертов– 4 человека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участников конкурса социальных проектов–10 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оличество образовательных мероприятий  в рамках блока –10мероприятий.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4) Блок №4 «Молодость Арктики»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участников - от 50человек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волонтеров–3 человека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членов команды организаторов–10человек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 привлеченных экспертов –4человек,из них 2 иногородних (Сыктывкар)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разработанных проектов в рамках блока –10 проектов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</w:rPr>
        <w:t>Итоговый форум "Проектируй, Воркута!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участников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- 150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волонтеров–10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Количество членов команды организаторов–10человек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оличество привлеченных экспертов–6человек,из них 4 иногородних (Сыктывкар)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оличество разработанных проектов в рамках блока – не менее 15проектов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В ходе реализации проекта запланирован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нлайн-консультаций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не менее 12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- онлайн-семинары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>10;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- охват участников образовательными программами </w:t>
      </w:r>
      <w:r>
        <w:rPr>
          <w:rFonts w:ascii="Times New Roman" w:hAnsi="Times New Roman" w:cs="Times New Roman"/>
          <w:color w:val="000000"/>
          <w:sz w:val="24"/>
          <w:szCs w:val="24"/>
        </w:rPr>
        <w:t>до 1000</w:t>
      </w:r>
      <w:r w:rsidRPr="006F32B4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:rsidR="00EB092B" w:rsidRPr="006F32B4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-методические пособия - не менее 8;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32B4">
        <w:rPr>
          <w:rFonts w:ascii="Times New Roman" w:hAnsi="Times New Roman" w:cs="Times New Roman"/>
          <w:color w:val="000000"/>
          <w:sz w:val="24"/>
          <w:szCs w:val="24"/>
        </w:rPr>
        <w:t>- привлеченных к партнерской программе не менее 10 организаций города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388">
        <w:rPr>
          <w:rFonts w:ascii="Times New Roman" w:hAnsi="Times New Roman" w:cs="Times New Roman"/>
          <w:b/>
          <w:sz w:val="24"/>
          <w:szCs w:val="24"/>
        </w:rPr>
        <w:t>Ожидаемые результаты - качественные показатели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F4388">
        <w:rPr>
          <w:rFonts w:ascii="Times New Roman" w:hAnsi="Times New Roman" w:cs="Times New Roman"/>
          <w:sz w:val="24"/>
          <w:szCs w:val="24"/>
        </w:rPr>
        <w:t>азвитие у молодежи города  проектных компетенций в области социального проектирования;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F4388">
        <w:rPr>
          <w:rFonts w:ascii="Times New Roman" w:hAnsi="Times New Roman" w:cs="Times New Roman"/>
          <w:sz w:val="24"/>
          <w:szCs w:val="24"/>
        </w:rPr>
        <w:t>лучшение качества проектно-методической, консультационной и информационной поддержки молодежных социальных проектов;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4388">
        <w:rPr>
          <w:rFonts w:ascii="Times New Roman" w:hAnsi="Times New Roman" w:cs="Times New Roman"/>
          <w:sz w:val="24"/>
          <w:szCs w:val="24"/>
        </w:rPr>
        <w:t>оложительный рост  позитивной социальной активности студентов и преподавателей;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F4388">
        <w:rPr>
          <w:rFonts w:ascii="Times New Roman" w:hAnsi="Times New Roman" w:cs="Times New Roman"/>
          <w:sz w:val="24"/>
          <w:szCs w:val="24"/>
        </w:rPr>
        <w:t>ост числа заявок на конкурсы грантов и повышение их качества;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F4388">
        <w:rPr>
          <w:rFonts w:ascii="Times New Roman" w:hAnsi="Times New Roman" w:cs="Times New Roman"/>
          <w:sz w:val="24"/>
          <w:szCs w:val="24"/>
        </w:rPr>
        <w:t>ост количества полученных грантов по итогам конкурсов;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F4388">
        <w:rPr>
          <w:rFonts w:ascii="Times New Roman" w:hAnsi="Times New Roman" w:cs="Times New Roman"/>
          <w:sz w:val="24"/>
          <w:szCs w:val="24"/>
        </w:rPr>
        <w:t>величение  количества социальных проектов в городе;</w:t>
      </w:r>
    </w:p>
    <w:p w:rsidR="00EB092B" w:rsidRPr="006F4388" w:rsidRDefault="00EB092B" w:rsidP="00EB092B">
      <w:pPr>
        <w:pStyle w:val="a3"/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F4388">
        <w:rPr>
          <w:rFonts w:ascii="Times New Roman" w:hAnsi="Times New Roman" w:cs="Times New Roman"/>
          <w:sz w:val="24"/>
          <w:szCs w:val="24"/>
        </w:rPr>
        <w:t>одготовка кадров - тренеров проектной деятельности;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F4388">
        <w:rPr>
          <w:rFonts w:ascii="Times New Roman" w:hAnsi="Times New Roman" w:cs="Times New Roman"/>
          <w:sz w:val="24"/>
          <w:szCs w:val="24"/>
        </w:rPr>
        <w:t>оздание условий для развития наставничества, поддержки общественных инициатив и проектов;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F4388">
        <w:rPr>
          <w:rFonts w:ascii="Times New Roman" w:hAnsi="Times New Roman" w:cs="Times New Roman"/>
          <w:sz w:val="24"/>
          <w:szCs w:val="24"/>
        </w:rPr>
        <w:t>крепление социального партнерства с целью успешной реализации проектов в городе;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F4388">
        <w:rPr>
          <w:rFonts w:ascii="Times New Roman" w:hAnsi="Times New Roman" w:cs="Times New Roman"/>
          <w:sz w:val="24"/>
          <w:szCs w:val="24"/>
        </w:rPr>
        <w:t>частие молодежи в улучшении городской среды;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F4388">
        <w:rPr>
          <w:rFonts w:ascii="Times New Roman" w:hAnsi="Times New Roman" w:cs="Times New Roman"/>
          <w:sz w:val="24"/>
          <w:szCs w:val="24"/>
        </w:rPr>
        <w:t>частие молодежи в улучшении качества жизни горожан;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F4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F4388">
        <w:rPr>
          <w:rFonts w:ascii="Times New Roman" w:hAnsi="Times New Roman" w:cs="Times New Roman"/>
          <w:sz w:val="24"/>
          <w:szCs w:val="24"/>
        </w:rPr>
        <w:t xml:space="preserve">частие молодежи в решении экологических  проблем муниципалитета и Республики; </w:t>
      </w:r>
    </w:p>
    <w:p w:rsidR="00EB092B" w:rsidRPr="006F4388" w:rsidRDefault="00EB092B" w:rsidP="00EB09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F4388">
        <w:rPr>
          <w:rFonts w:ascii="Times New Roman" w:hAnsi="Times New Roman" w:cs="Times New Roman"/>
          <w:sz w:val="24"/>
          <w:szCs w:val="24"/>
        </w:rPr>
        <w:t>частие молодежи в создании условий для решения проблемы</w:t>
      </w:r>
      <w:r w:rsidRPr="006F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388">
        <w:rPr>
          <w:rFonts w:ascii="Times New Roman" w:hAnsi="Times New Roman" w:cs="Times New Roman"/>
          <w:sz w:val="24"/>
          <w:szCs w:val="24"/>
        </w:rPr>
        <w:t>организованного досуга и др.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Обоснование перспектив перехода проекта на самофинансирование 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 xml:space="preserve">Молодежный проектный офис "ЛитТех" к 2022 году, реализовав Программу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комплексную программу по обучению социальному проектированию 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с сентября 2021 г по июнь 2022 года, сможет функционировать самостоятельно за счет партнерской поддержки.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2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08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Система контроля качества и результативности реализации проекта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08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М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ониторинг проекта: контроль сроков исполнения.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08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онтроль качества исполнения: анализ информации по индикаторам качества, вовлечение экспертов для рецензирования.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08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М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ониторинг человеческих ресурсов: отчеты о деятельности участников проекта, оценка работы команды.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08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К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онтроль результатов: анализ промежуточных, пограничных и финальных отчетов; экспертная оценка проекта,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определение индикаторов измерения результатов проекта.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08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К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онтроль коммуникаций: мониторинг прессы: статьи, ролики и пр. Контроль публикаций в соц.сетях: качество, грамотность и пр.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08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М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ониторинг рисков: анализ и своевременное реагирование на непредусмотренные риски; отслеживание результатов отработки предусмотренных рисков.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Информационное сопровождение хода реализации проекта 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b/>
          <w:color w:val="000000"/>
          <w:sz w:val="24"/>
          <w:szCs w:val="24"/>
        </w:rPr>
        <w:t>(в том числе наличие группы проекта в социальных сетях, наличие собственных информационных ресурсов)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Для информационного освещения деятельности в рамках реализации проекта, а также для информирования граждан о возможностях принять участие в публичных открытых мероприятиях , разрабатывается медиа-кит проекта.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Для освещения проекта будут задействованы следующие направления: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i/>
          <w:color w:val="000000"/>
          <w:sz w:val="24"/>
          <w:szCs w:val="24"/>
        </w:rPr>
        <w:t>Направление«Печатное СМИ»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Редакция газеты «Заполярье» (За время реализации </w:t>
      </w:r>
      <w:proofErr w:type="spellStart"/>
      <w:r w:rsidRPr="006F4388">
        <w:rPr>
          <w:rFonts w:ascii="Times New Roman" w:hAnsi="Times New Roman" w:cs="Times New Roman"/>
          <w:color w:val="000000"/>
          <w:sz w:val="24"/>
          <w:szCs w:val="24"/>
        </w:rPr>
        <w:t>проекта,выпуск</w:t>
      </w:r>
      <w:proofErr w:type="spellEnd"/>
      <w:r w:rsidRPr="006F4388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 2 статей: анонс и пост-релиз)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Редакция «Моя Воркута» (За время реализации </w:t>
      </w:r>
      <w:proofErr w:type="spellStart"/>
      <w:r w:rsidRPr="006F4388">
        <w:rPr>
          <w:rFonts w:ascii="Times New Roman" w:hAnsi="Times New Roman" w:cs="Times New Roman"/>
          <w:color w:val="000000"/>
          <w:sz w:val="24"/>
          <w:szCs w:val="24"/>
        </w:rPr>
        <w:t>проекта,выпуск</w:t>
      </w:r>
      <w:proofErr w:type="spellEnd"/>
      <w:r w:rsidRPr="006F4388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2статей: анонс и пост-релиз)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i/>
          <w:color w:val="000000"/>
          <w:sz w:val="24"/>
          <w:szCs w:val="24"/>
        </w:rPr>
        <w:t>Направление «Интернет СМИ»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Информационный портал «Моя Воркута" (За время реализации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выпуск не менее 5 публикаций).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Информационный портал «Заполярье» (За время реализации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выпуск не менее 5 публикаций).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Информационный портал «Молодежь Воркуты» (За время реализации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выпуск не менее 5 публикаций).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Информационный портал «Администрация МО ГО "Воркута"» (За время реализации проекта, выпуск не менее 3 публикаций)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i/>
          <w:color w:val="000000"/>
          <w:sz w:val="24"/>
          <w:szCs w:val="24"/>
        </w:rPr>
        <w:t>Направление «Телеканалы и радио»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ab/>
        <w:t>Телеканал «ТНТ Воркута» (Выпуск  не менее 2 сюжетов)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ab/>
        <w:t>Серия подкастов «Голоса молодежи/11-й регион»  https://vk.com/pod11cast  не менее 10 выпусков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Радио DFM </w:t>
      </w:r>
      <w:proofErr w:type="spellStart"/>
      <w:r w:rsidRPr="006F4388">
        <w:rPr>
          <w:rFonts w:ascii="Times New Roman" w:hAnsi="Times New Roman" w:cs="Times New Roman"/>
          <w:color w:val="000000"/>
          <w:sz w:val="24"/>
          <w:szCs w:val="24"/>
        </w:rPr>
        <w:t>Vorkuta</w:t>
      </w:r>
      <w:proofErr w:type="spellEnd"/>
      <w:r w:rsidRPr="006F4388">
        <w:rPr>
          <w:rFonts w:ascii="Times New Roman" w:hAnsi="Times New Roman" w:cs="Times New Roman"/>
          <w:color w:val="000000"/>
          <w:sz w:val="24"/>
          <w:szCs w:val="24"/>
        </w:rPr>
        <w:t xml:space="preserve"> (Выпуск не менее 2 передач с участием членов команды организаторов и партнеров)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i/>
          <w:color w:val="000000"/>
          <w:sz w:val="24"/>
          <w:szCs w:val="24"/>
        </w:rPr>
        <w:t>Направление: "Продвижение в соц. сетях":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Публикация дневника проекта открытия и новостей об итогах мероприятия не менее 12 публикаций в каждом:</w:t>
      </w:r>
    </w:p>
    <w:p w:rsidR="00EB092B" w:rsidRPr="006F4388" w:rsidRDefault="00030FDA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30FDA">
        <w:rPr>
          <w:rFonts w:ascii="Times New Roman" w:hAnsi="Times New Roman" w:cs="Times New Roman"/>
          <w:color w:val="000000"/>
          <w:sz w:val="24"/>
          <w:szCs w:val="24"/>
        </w:rPr>
        <w:t xml:space="preserve">- официальная группа проекта форума "Проектируй, Воркута" в </w:t>
      </w:r>
      <w:proofErr w:type="spellStart"/>
      <w:r w:rsidRPr="00030FDA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030FDA">
        <w:rPr>
          <w:rFonts w:ascii="Times New Roman" w:hAnsi="Times New Roman" w:cs="Times New Roman"/>
          <w:color w:val="000000"/>
          <w:sz w:val="24"/>
          <w:szCs w:val="24"/>
        </w:rPr>
        <w:t xml:space="preserve"> и  Инстаграм</w:t>
      </w:r>
      <w:r w:rsidR="00EB09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  официальная группа ГПОУ "ВПТ": https://vk.com/gpou_vpt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  официальная группа МПО "ЛитТех": https://vk.com/littehlitteh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F4388">
        <w:rPr>
          <w:rFonts w:ascii="Times New Roman" w:hAnsi="Times New Roman" w:cs="Times New Roman"/>
          <w:color w:val="000000"/>
          <w:sz w:val="24"/>
          <w:szCs w:val="24"/>
        </w:rPr>
        <w:t>Не менее 2 публикаций в каждом: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 официальная группа РО ООО "РСМ" https://vk.com/rsm_komi и ВМО КРОО "РСМ" https://vk.com/rsm_vorkuta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 официальная группа Молодежь Коми https://vk.com/molodkomi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092B" w:rsidRPr="006F4388" w:rsidRDefault="00EB092B" w:rsidP="00EB092B">
      <w:pPr>
        <w:widowControl w:val="0"/>
        <w:autoSpaceDE w:val="0"/>
        <w:autoSpaceDN w:val="0"/>
        <w:adjustRightInd w:val="0"/>
        <w:spacing w:after="0" w:line="420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color w:val="000000"/>
          <w:sz w:val="24"/>
          <w:szCs w:val="24"/>
        </w:rPr>
        <w:t>- официальная группа Молодежь Воркуты https://vk.com/otdel_molodezhi и др.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Возможность тиражирования проекта в других субъектах Российской Федерации </w:t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388">
        <w:rPr>
          <w:rFonts w:ascii="Times New Roman" w:hAnsi="Times New Roman" w:cs="Times New Roman"/>
          <w:b/>
          <w:color w:val="000000"/>
          <w:sz w:val="24"/>
          <w:szCs w:val="24"/>
        </w:rPr>
        <w:t>или на международном уровне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30FDA" w:rsidRDefault="00EB092B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092B">
        <w:rPr>
          <w:rFonts w:ascii="Times New Roman" w:hAnsi="Times New Roman" w:cs="Times New Roman"/>
          <w:color w:val="000000"/>
          <w:sz w:val="24"/>
          <w:szCs w:val="24"/>
        </w:rPr>
        <w:t>По итогам реализации проекта все методические разработки, макеты и медиа-кит будут собраны в единый experience-кейс, который в дальнейшем будет распространиться в другие муниципалитеты Республики Коми и Российской Федерации.</w:t>
      </w:r>
    </w:p>
    <w:p w:rsidR="00EB092B" w:rsidRPr="00EB092B" w:rsidRDefault="00030FDA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7" w:lineRule="exact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Default="00EB092B" w:rsidP="00EB092B">
      <w:pPr>
        <w:widowControl w:val="0"/>
        <w:autoSpaceDE w:val="0"/>
        <w:autoSpaceDN w:val="0"/>
        <w:adjustRightInd w:val="0"/>
        <w:spacing w:after="0" w:line="415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92B" w:rsidRPr="006F32B4" w:rsidRDefault="00EB092B" w:rsidP="00936FE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0"/>
          <w:sz w:val="24"/>
          <w:szCs w:val="24"/>
        </w:rPr>
        <w:sectPr w:rsidR="00EB092B" w:rsidRPr="006F32B4" w:rsidSect="00EB092B">
          <w:pgSz w:w="11911" w:h="16840"/>
          <w:pgMar w:top="709" w:right="1138" w:bottom="426" w:left="1134" w:header="720" w:footer="720" w:gutter="0"/>
          <w:cols w:space="720"/>
          <w:noEndnote/>
        </w:sectPr>
      </w:pPr>
      <w:bookmarkStart w:id="0" w:name="_GoBack"/>
      <w:bookmarkEnd w:id="0"/>
    </w:p>
    <w:p w:rsidR="006F4388" w:rsidRDefault="006F4388" w:rsidP="00936FE6">
      <w:pPr>
        <w:widowControl w:val="0"/>
        <w:autoSpaceDE w:val="0"/>
        <w:autoSpaceDN w:val="0"/>
        <w:adjustRightInd w:val="0"/>
        <w:spacing w:after="0" w:line="41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6F4388" w:rsidSect="00BD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1335B"/>
    <w:multiLevelType w:val="hybridMultilevel"/>
    <w:tmpl w:val="E9620C74"/>
    <w:lvl w:ilvl="0" w:tplc="B72472A2">
      <w:numFmt w:val="bullet"/>
      <w:lvlText w:val="-"/>
      <w:lvlJc w:val="left"/>
      <w:pPr>
        <w:ind w:left="862" w:hanging="360"/>
      </w:pPr>
      <w:rPr>
        <w:rFonts w:ascii="Roboto" w:eastAsia="Roboto" w:hAnsi="Roboto" w:cs="Roboto" w:hint="default"/>
        <w:w w:val="61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378"/>
    <w:rsid w:val="00030FDA"/>
    <w:rsid w:val="00562F3B"/>
    <w:rsid w:val="006F32B4"/>
    <w:rsid w:val="006F4388"/>
    <w:rsid w:val="00771E02"/>
    <w:rsid w:val="00936FE6"/>
    <w:rsid w:val="00AA3378"/>
    <w:rsid w:val="00BD545C"/>
    <w:rsid w:val="00EB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7C72"/>
  <w15:docId w15:val="{D65ED373-9BA7-4362-B688-3A0E2C1D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AA</cp:lastModifiedBy>
  <cp:revision>2</cp:revision>
  <dcterms:created xsi:type="dcterms:W3CDTF">2021-05-30T18:45:00Z</dcterms:created>
  <dcterms:modified xsi:type="dcterms:W3CDTF">2022-11-02T13:06:00Z</dcterms:modified>
</cp:coreProperties>
</file>