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5AA83" w14:textId="77777777" w:rsidR="00E62307" w:rsidRDefault="00E62307" w:rsidP="00E62307">
      <w:pPr>
        <w:rPr>
          <w:sz w:val="28"/>
          <w:szCs w:val="28"/>
        </w:rPr>
      </w:pPr>
      <w:r>
        <w:rPr>
          <w:sz w:val="28"/>
          <w:szCs w:val="28"/>
        </w:rPr>
        <w:t>Алгоритм работы коуча в рамках программы адаптации В большой мир направления профориентации «Вектор развития».</w:t>
      </w:r>
    </w:p>
    <w:p w14:paraId="7EAB1F4E" w14:textId="0E9F1C5B" w:rsidR="00E62307" w:rsidRDefault="00E62307" w:rsidP="00E62307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proofErr w:type="spellStart"/>
      <w:r>
        <w:rPr>
          <w:sz w:val="28"/>
          <w:szCs w:val="28"/>
        </w:rPr>
        <w:t>коучинговых</w:t>
      </w:r>
      <w:proofErr w:type="spellEnd"/>
      <w:r>
        <w:rPr>
          <w:sz w:val="28"/>
          <w:szCs w:val="28"/>
        </w:rPr>
        <w:t xml:space="preserve"> сессий для подростков в в</w:t>
      </w:r>
      <w:r w:rsidR="00751CE7">
        <w:rPr>
          <w:sz w:val="28"/>
          <w:szCs w:val="28"/>
        </w:rPr>
        <w:t xml:space="preserve">озрасте 12 </w:t>
      </w:r>
      <w:r w:rsidR="00796EEC">
        <w:rPr>
          <w:sz w:val="28"/>
          <w:szCs w:val="28"/>
        </w:rPr>
        <w:t xml:space="preserve">- 18 лет в учреждении. Сессии проводятся </w:t>
      </w:r>
      <w:r>
        <w:rPr>
          <w:sz w:val="28"/>
          <w:szCs w:val="28"/>
        </w:rPr>
        <w:t xml:space="preserve">в </w:t>
      </w:r>
      <w:r w:rsidR="003C07F6">
        <w:rPr>
          <w:sz w:val="28"/>
          <w:szCs w:val="28"/>
        </w:rPr>
        <w:t>трех</w:t>
      </w:r>
      <w:r>
        <w:rPr>
          <w:sz w:val="28"/>
          <w:szCs w:val="28"/>
        </w:rPr>
        <w:t xml:space="preserve"> форматах: 1 – групповая работа; 2 – индивидуальная работа</w:t>
      </w:r>
      <w:r w:rsidR="003C07F6">
        <w:rPr>
          <w:sz w:val="28"/>
          <w:szCs w:val="28"/>
        </w:rPr>
        <w:t>; 3 – поддерживающие встречи</w:t>
      </w:r>
      <w:r>
        <w:rPr>
          <w:sz w:val="28"/>
          <w:szCs w:val="28"/>
        </w:rPr>
        <w:t xml:space="preserve">. </w:t>
      </w:r>
    </w:p>
    <w:tbl>
      <w:tblPr>
        <w:tblW w:w="9030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0"/>
      </w:tblGrid>
      <w:tr w:rsidR="00E62307" w14:paraId="33576D3D" w14:textId="77777777" w:rsidTr="00ED0FCD">
        <w:trPr>
          <w:trHeight w:val="1100"/>
        </w:trPr>
        <w:tc>
          <w:tcPr>
            <w:tcW w:w="9030" w:type="dxa"/>
            <w:tcMar>
              <w:top w:w="0" w:type="dxa"/>
              <w:bottom w:w="0" w:type="dxa"/>
            </w:tcMar>
          </w:tcPr>
          <w:p w14:paraId="05DCEAA0" w14:textId="77777777" w:rsidR="00E62307" w:rsidRDefault="00E62307" w:rsidP="00ED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1"/>
              <w:rPr>
                <w:color w:val="000000"/>
              </w:rPr>
            </w:pPr>
          </w:p>
          <w:p w14:paraId="0721B633" w14:textId="77777777" w:rsidR="00E62307" w:rsidRDefault="00ED1FB7" w:rsidP="00ED0FC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Групповая профориентационная работа</w:t>
            </w:r>
          </w:p>
        </w:tc>
      </w:tr>
      <w:tr w:rsidR="00E62307" w14:paraId="5CFC3766" w14:textId="77777777" w:rsidTr="00ED0FCD">
        <w:trPr>
          <w:trHeight w:val="2825"/>
        </w:trPr>
        <w:tc>
          <w:tcPr>
            <w:tcW w:w="9030" w:type="dxa"/>
            <w:tcMar>
              <w:top w:w="0" w:type="dxa"/>
              <w:bottom w:w="0" w:type="dxa"/>
            </w:tcMar>
          </w:tcPr>
          <w:p w14:paraId="3C06852B" w14:textId="610B7F19" w:rsidR="008926E9" w:rsidRDefault="008926E9" w:rsidP="00ED0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аудитория</w:t>
            </w:r>
            <w:r w:rsidR="000A6AAF">
              <w:rPr>
                <w:sz w:val="28"/>
                <w:szCs w:val="28"/>
              </w:rPr>
              <w:t>:</w:t>
            </w:r>
            <w:r w:rsidR="00751CE7">
              <w:rPr>
                <w:sz w:val="28"/>
                <w:szCs w:val="28"/>
              </w:rPr>
              <w:t xml:space="preserve"> учащиеся 7-8</w:t>
            </w:r>
            <w:r>
              <w:rPr>
                <w:sz w:val="28"/>
                <w:szCs w:val="28"/>
              </w:rPr>
              <w:t xml:space="preserve"> классов</w:t>
            </w:r>
            <w:r w:rsidR="00326F87">
              <w:rPr>
                <w:sz w:val="28"/>
                <w:szCs w:val="28"/>
              </w:rPr>
              <w:t>, группа формируется свободно</w:t>
            </w:r>
          </w:p>
          <w:p w14:paraId="612F8B73" w14:textId="77777777" w:rsidR="008926E9" w:rsidRDefault="008926E9" w:rsidP="00ED0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Регулярность встреч</w:t>
            </w:r>
            <w:r w:rsidR="000A6AAF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раз в 2 недели</w:t>
            </w:r>
          </w:p>
          <w:p w14:paraId="7805A9E5" w14:textId="06D85E2D" w:rsidR="008926E9" w:rsidRDefault="000A6AAF" w:rsidP="00ED0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</w:t>
            </w:r>
            <w:r w:rsidR="00751CE7">
              <w:rPr>
                <w:sz w:val="28"/>
                <w:szCs w:val="28"/>
              </w:rPr>
              <w:t>встреч: от 1 до 1,5</w:t>
            </w:r>
            <w:r w:rsidR="003C07F6">
              <w:rPr>
                <w:sz w:val="28"/>
                <w:szCs w:val="28"/>
              </w:rPr>
              <w:t xml:space="preserve"> астрономических</w:t>
            </w:r>
            <w:r>
              <w:rPr>
                <w:sz w:val="28"/>
                <w:szCs w:val="28"/>
              </w:rPr>
              <w:t xml:space="preserve"> часов</w:t>
            </w:r>
          </w:p>
          <w:p w14:paraId="0C539E58" w14:textId="77777777" w:rsidR="00E62307" w:rsidRDefault="00E62307" w:rsidP="00ED0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A1611D">
              <w:rPr>
                <w:sz w:val="28"/>
                <w:szCs w:val="28"/>
              </w:rPr>
              <w:t>формирование системных знаний о професси</w:t>
            </w:r>
            <w:r w:rsidR="000A6AAF">
              <w:rPr>
                <w:sz w:val="28"/>
                <w:szCs w:val="28"/>
              </w:rPr>
              <w:t xml:space="preserve">ональных отраслях, переход </w:t>
            </w:r>
            <w:r w:rsidR="00A1611D">
              <w:rPr>
                <w:sz w:val="28"/>
                <w:szCs w:val="28"/>
              </w:rPr>
              <w:t xml:space="preserve">от </w:t>
            </w:r>
            <w:r w:rsidR="000A6AAF">
              <w:rPr>
                <w:sz w:val="28"/>
                <w:szCs w:val="28"/>
              </w:rPr>
              <w:t>общего интереса</w:t>
            </w:r>
            <w:r w:rsidR="00A1611D">
              <w:rPr>
                <w:sz w:val="28"/>
                <w:szCs w:val="28"/>
              </w:rPr>
              <w:t xml:space="preserve"> к индивидуальной работе и выбору профессионального пути</w:t>
            </w:r>
            <w:r w:rsidR="000A6AAF">
              <w:rPr>
                <w:sz w:val="28"/>
                <w:szCs w:val="28"/>
              </w:rPr>
              <w:t>.</w:t>
            </w:r>
          </w:p>
          <w:p w14:paraId="7EEE5C06" w14:textId="77777777" w:rsidR="00E62307" w:rsidRDefault="00E62307" w:rsidP="00ED0F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14:paraId="194D4C04" w14:textId="77777777" w:rsidR="00E62307" w:rsidRDefault="00A1611D" w:rsidP="00E62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отраслей и видов трудовой деятельности</w:t>
            </w:r>
            <w:r w:rsidR="00E62307">
              <w:rPr>
                <w:color w:val="000000"/>
                <w:sz w:val="28"/>
                <w:szCs w:val="28"/>
              </w:rPr>
              <w:t>.</w:t>
            </w:r>
          </w:p>
          <w:p w14:paraId="4569F66A" w14:textId="35CAF191" w:rsidR="00A1611D" w:rsidRDefault="00A1611D" w:rsidP="00A1611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Знакомство с </w:t>
            </w:r>
            <w:r w:rsidR="00751CE7">
              <w:rPr>
                <w:color w:val="000000"/>
                <w:sz w:val="28"/>
                <w:szCs w:val="28"/>
              </w:rPr>
              <w:t>типологией Климова.</w:t>
            </w:r>
          </w:p>
          <w:p w14:paraId="0D1F2CDC" w14:textId="3D7A452E" w:rsidR="00E62307" w:rsidRDefault="00A1611D" w:rsidP="00E62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Изучение профессионально важных навыков для различных видов трудовой деятельности – </w:t>
            </w:r>
            <w:r>
              <w:rPr>
                <w:color w:val="000000"/>
                <w:sz w:val="28"/>
                <w:szCs w:val="28"/>
                <w:lang w:val="en-US"/>
              </w:rPr>
              <w:t>soft</w:t>
            </w:r>
            <w:r w:rsidRPr="00A1611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 </w:t>
            </w:r>
            <w:r>
              <w:rPr>
                <w:color w:val="000000"/>
                <w:sz w:val="28"/>
                <w:szCs w:val="28"/>
                <w:lang w:val="en-US"/>
              </w:rPr>
              <w:t>hard</w:t>
            </w:r>
            <w:r w:rsidRPr="00A1611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skills</w:t>
            </w:r>
            <w:r w:rsidR="00E62307">
              <w:rPr>
                <w:color w:val="000000"/>
                <w:sz w:val="28"/>
                <w:szCs w:val="28"/>
              </w:rPr>
              <w:t>.</w:t>
            </w:r>
          </w:p>
          <w:p w14:paraId="00089A11" w14:textId="77777777" w:rsidR="00E62307" w:rsidRDefault="00E62307" w:rsidP="00E62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</w:t>
            </w:r>
            <w:r w:rsidR="00A1611D">
              <w:rPr>
                <w:color w:val="000000"/>
                <w:sz w:val="28"/>
                <w:szCs w:val="28"/>
              </w:rPr>
              <w:t>сильных, слабых и скрытых сторон участников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650B1CBF" w14:textId="77777777" w:rsidR="00E62307" w:rsidRDefault="00E62307" w:rsidP="00E6230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Определение </w:t>
            </w:r>
            <w:r w:rsidR="00A1611D">
              <w:rPr>
                <w:color w:val="000000"/>
                <w:sz w:val="28"/>
                <w:szCs w:val="28"/>
              </w:rPr>
              <w:t>выраженных интересов участников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765AA96C" w14:textId="45A226AF" w:rsidR="00E62307" w:rsidRDefault="000A6AAF" w:rsidP="00ED0F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8926E9">
              <w:rPr>
                <w:color w:val="000000"/>
                <w:sz w:val="28"/>
                <w:szCs w:val="28"/>
              </w:rPr>
              <w:t xml:space="preserve">екомендации по дальнейшему </w:t>
            </w:r>
            <w:proofErr w:type="spellStart"/>
            <w:r w:rsidR="008926E9">
              <w:rPr>
                <w:color w:val="000000"/>
                <w:sz w:val="28"/>
                <w:szCs w:val="28"/>
              </w:rPr>
              <w:t>коучинговому</w:t>
            </w:r>
            <w:proofErr w:type="spellEnd"/>
            <w:r w:rsidR="008926E9">
              <w:rPr>
                <w:color w:val="000000"/>
                <w:sz w:val="28"/>
                <w:szCs w:val="28"/>
              </w:rPr>
              <w:t xml:space="preserve"> </w:t>
            </w:r>
            <w:r w:rsidR="00E62307">
              <w:rPr>
                <w:color w:val="000000"/>
                <w:sz w:val="28"/>
                <w:szCs w:val="28"/>
              </w:rPr>
              <w:t>сопровождению</w:t>
            </w:r>
            <w:r w:rsidR="008926E9">
              <w:rPr>
                <w:color w:val="000000"/>
                <w:sz w:val="28"/>
                <w:szCs w:val="28"/>
              </w:rPr>
              <w:t xml:space="preserve"> каждого участника программы</w:t>
            </w:r>
            <w:r w:rsidR="00751CE7">
              <w:rPr>
                <w:color w:val="000000"/>
                <w:sz w:val="28"/>
                <w:szCs w:val="28"/>
              </w:rPr>
              <w:t>.</w:t>
            </w:r>
          </w:p>
          <w:tbl>
            <w:tblPr>
              <w:tblStyle w:val="a5"/>
              <w:tblW w:w="8844" w:type="dxa"/>
              <w:tblLayout w:type="fixed"/>
              <w:tblLook w:val="04A0" w:firstRow="1" w:lastRow="0" w:firstColumn="1" w:lastColumn="0" w:noHBand="0" w:noVBand="1"/>
            </w:tblPr>
            <w:tblGrid>
              <w:gridCol w:w="1474"/>
              <w:gridCol w:w="1474"/>
              <w:gridCol w:w="1474"/>
              <w:gridCol w:w="1474"/>
              <w:gridCol w:w="1474"/>
              <w:gridCol w:w="1474"/>
            </w:tblGrid>
            <w:tr w:rsidR="00F27338" w:rsidRPr="00F27338" w14:paraId="49D17ADC" w14:textId="77777777" w:rsidTr="00F27338">
              <w:tc>
                <w:tcPr>
                  <w:tcW w:w="1474" w:type="dxa"/>
                </w:tcPr>
                <w:p w14:paraId="0F227A24" w14:textId="77777777" w:rsidR="00F27338" w:rsidRPr="00F27338" w:rsidRDefault="00F27338" w:rsidP="00F27338">
                  <w:pPr>
                    <w:spacing w:line="256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F27338">
                    <w:rPr>
                      <w:color w:val="000000"/>
                      <w:sz w:val="20"/>
                      <w:szCs w:val="28"/>
                    </w:rPr>
                    <w:t>ФИО</w:t>
                  </w:r>
                </w:p>
              </w:tc>
              <w:tc>
                <w:tcPr>
                  <w:tcW w:w="1474" w:type="dxa"/>
                </w:tcPr>
                <w:p w14:paraId="38B46BC1" w14:textId="77777777" w:rsidR="00F27338" w:rsidRPr="00F27338" w:rsidRDefault="00F27338" w:rsidP="00F27338">
                  <w:pPr>
                    <w:spacing w:line="256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F27338">
                    <w:rPr>
                      <w:color w:val="000000"/>
                      <w:sz w:val="20"/>
                      <w:szCs w:val="28"/>
                    </w:rPr>
                    <w:t>Класс</w:t>
                  </w:r>
                </w:p>
              </w:tc>
              <w:tc>
                <w:tcPr>
                  <w:tcW w:w="1474" w:type="dxa"/>
                </w:tcPr>
                <w:p w14:paraId="7C96992F" w14:textId="77777777" w:rsidR="00F27338" w:rsidRPr="00F27338" w:rsidRDefault="00F27338" w:rsidP="00F27338">
                  <w:pPr>
                    <w:spacing w:line="256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F27338">
                    <w:rPr>
                      <w:color w:val="000000"/>
                      <w:sz w:val="20"/>
                      <w:szCs w:val="28"/>
                    </w:rPr>
                    <w:t>Сильные стороны</w:t>
                  </w:r>
                </w:p>
              </w:tc>
              <w:tc>
                <w:tcPr>
                  <w:tcW w:w="1474" w:type="dxa"/>
                </w:tcPr>
                <w:p w14:paraId="387FAA9E" w14:textId="77777777" w:rsidR="00F27338" w:rsidRPr="00F27338" w:rsidRDefault="00F27338" w:rsidP="00F27338">
                  <w:pPr>
                    <w:spacing w:line="256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F27338">
                    <w:rPr>
                      <w:color w:val="000000"/>
                      <w:sz w:val="20"/>
                      <w:szCs w:val="28"/>
                    </w:rPr>
                    <w:t>Зоны роста</w:t>
                  </w:r>
                </w:p>
              </w:tc>
              <w:tc>
                <w:tcPr>
                  <w:tcW w:w="1474" w:type="dxa"/>
                </w:tcPr>
                <w:p w14:paraId="14C143B2" w14:textId="77777777" w:rsidR="00F27338" w:rsidRPr="00F27338" w:rsidRDefault="00F27338" w:rsidP="00F27338">
                  <w:pPr>
                    <w:spacing w:line="256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>
                    <w:rPr>
                      <w:color w:val="000000"/>
                      <w:sz w:val="20"/>
                      <w:szCs w:val="28"/>
                    </w:rPr>
                    <w:t>Профессиональные интересы</w:t>
                  </w:r>
                </w:p>
              </w:tc>
              <w:tc>
                <w:tcPr>
                  <w:tcW w:w="1474" w:type="dxa"/>
                </w:tcPr>
                <w:p w14:paraId="554EC467" w14:textId="77777777" w:rsidR="00F27338" w:rsidRPr="00F27338" w:rsidRDefault="00F27338" w:rsidP="00F27338">
                  <w:pPr>
                    <w:spacing w:line="256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>
                    <w:rPr>
                      <w:color w:val="000000"/>
                      <w:sz w:val="20"/>
                      <w:szCs w:val="28"/>
                    </w:rPr>
                    <w:t>Рекомендации по работе с ребенком</w:t>
                  </w:r>
                </w:p>
              </w:tc>
            </w:tr>
          </w:tbl>
          <w:p w14:paraId="046322CA" w14:textId="77777777" w:rsidR="00F27338" w:rsidRDefault="00F27338" w:rsidP="008926E9">
            <w:pPr>
              <w:rPr>
                <w:sz w:val="28"/>
                <w:szCs w:val="28"/>
              </w:rPr>
            </w:pPr>
          </w:p>
          <w:p w14:paraId="10E6C889" w14:textId="77777777" w:rsidR="00644A75" w:rsidRDefault="00E62307" w:rsidP="008926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итогу </w:t>
            </w:r>
            <w:r w:rsidR="008926E9">
              <w:rPr>
                <w:sz w:val="28"/>
                <w:szCs w:val="28"/>
              </w:rPr>
              <w:t>групповой работы</w:t>
            </w:r>
            <w:r>
              <w:rPr>
                <w:sz w:val="28"/>
                <w:szCs w:val="28"/>
              </w:rPr>
              <w:t xml:space="preserve"> формируется отчет по каждому участнику. Доступ к отчету могут получить координатор</w:t>
            </w:r>
            <w:r w:rsidR="00644A75">
              <w:rPr>
                <w:sz w:val="28"/>
                <w:szCs w:val="28"/>
              </w:rPr>
              <w:t xml:space="preserve"> и руководитель направления</w:t>
            </w:r>
            <w:r>
              <w:rPr>
                <w:sz w:val="28"/>
                <w:szCs w:val="28"/>
              </w:rPr>
              <w:t>, психологичес</w:t>
            </w:r>
            <w:r w:rsidR="008926E9">
              <w:rPr>
                <w:sz w:val="28"/>
                <w:szCs w:val="28"/>
              </w:rPr>
              <w:t>кая служба, команда коучей</w:t>
            </w:r>
            <w:r>
              <w:rPr>
                <w:sz w:val="28"/>
                <w:szCs w:val="28"/>
              </w:rPr>
              <w:t>.  Для куратора учреждения формируется общий отчет.</w:t>
            </w:r>
          </w:p>
          <w:p w14:paraId="470FF3AA" w14:textId="77777777" w:rsidR="00751CE7" w:rsidRDefault="00751CE7" w:rsidP="008926E9">
            <w:pPr>
              <w:rPr>
                <w:sz w:val="28"/>
                <w:szCs w:val="28"/>
              </w:rPr>
            </w:pPr>
          </w:p>
          <w:p w14:paraId="6A3A6331" w14:textId="00A7F934" w:rsidR="00751CE7" w:rsidRDefault="00751CE7" w:rsidP="008926E9">
            <w:pPr>
              <w:rPr>
                <w:sz w:val="28"/>
                <w:szCs w:val="28"/>
              </w:rPr>
            </w:pPr>
          </w:p>
        </w:tc>
      </w:tr>
      <w:tr w:rsidR="00E62307" w14:paraId="645D0619" w14:textId="77777777" w:rsidTr="00F27338">
        <w:trPr>
          <w:trHeight w:val="960"/>
        </w:trPr>
        <w:tc>
          <w:tcPr>
            <w:tcW w:w="9030" w:type="dxa"/>
            <w:tcMar>
              <w:top w:w="0" w:type="dxa"/>
              <w:bottom w:w="0" w:type="dxa"/>
            </w:tcMar>
            <w:vAlign w:val="center"/>
          </w:tcPr>
          <w:p w14:paraId="52E633C6" w14:textId="77777777" w:rsidR="00E62307" w:rsidRPr="00F27338" w:rsidRDefault="00F27338" w:rsidP="00F27338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Индивидуальная</w:t>
            </w:r>
            <w:r w:rsidRPr="00F27338">
              <w:rPr>
                <w:b/>
                <w:color w:val="000000"/>
                <w:sz w:val="32"/>
                <w:szCs w:val="32"/>
              </w:rPr>
              <w:t xml:space="preserve"> профориентационная работа</w:t>
            </w:r>
          </w:p>
        </w:tc>
      </w:tr>
      <w:tr w:rsidR="00E62307" w14:paraId="7A42E3D1" w14:textId="77777777" w:rsidTr="00ED0FCD">
        <w:trPr>
          <w:trHeight w:val="4385"/>
        </w:trPr>
        <w:tc>
          <w:tcPr>
            <w:tcW w:w="9030" w:type="dxa"/>
            <w:tcMar>
              <w:top w:w="0" w:type="dxa"/>
              <w:bottom w:w="0" w:type="dxa"/>
            </w:tcMar>
          </w:tcPr>
          <w:p w14:paraId="5FBFDEBF" w14:textId="3D017976" w:rsidR="003C07F6" w:rsidRDefault="00751CE7" w:rsidP="003C0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аудитория: учащиеся 9</w:t>
            </w:r>
            <w:r w:rsidR="003C07F6">
              <w:rPr>
                <w:sz w:val="28"/>
                <w:szCs w:val="28"/>
              </w:rPr>
              <w:t>-11 классов</w:t>
            </w:r>
          </w:p>
          <w:p w14:paraId="5ED13447" w14:textId="77777777" w:rsidR="003C07F6" w:rsidRDefault="003C07F6" w:rsidP="003C0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Регулярность встреч: раз в 2 недели</w:t>
            </w:r>
          </w:p>
          <w:p w14:paraId="1ACF8167" w14:textId="61DD96AC" w:rsidR="0081619E" w:rsidRDefault="0081619E" w:rsidP="003C0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встреч: до 15</w:t>
            </w:r>
            <w:r w:rsidR="00644A75">
              <w:rPr>
                <w:sz w:val="28"/>
                <w:szCs w:val="28"/>
              </w:rPr>
              <w:t xml:space="preserve"> (цикл </w:t>
            </w:r>
            <w:proofErr w:type="spellStart"/>
            <w:r w:rsidR="00644A75">
              <w:rPr>
                <w:sz w:val="28"/>
                <w:szCs w:val="28"/>
              </w:rPr>
              <w:t>коучинговых</w:t>
            </w:r>
            <w:proofErr w:type="spellEnd"/>
            <w:r w:rsidR="00644A75">
              <w:rPr>
                <w:sz w:val="28"/>
                <w:szCs w:val="28"/>
              </w:rPr>
              <w:t xml:space="preserve"> сессий)</w:t>
            </w:r>
          </w:p>
          <w:p w14:paraId="25A41EB1" w14:textId="77777777" w:rsidR="003C07F6" w:rsidRDefault="003C07F6" w:rsidP="003C0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встреч: 1 астрономический час</w:t>
            </w:r>
          </w:p>
          <w:p w14:paraId="243A30B6" w14:textId="77777777" w:rsidR="003C07F6" w:rsidRDefault="003C07F6" w:rsidP="003C0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Pr="003C07F6">
              <w:rPr>
                <w:sz w:val="28"/>
                <w:szCs w:val="28"/>
              </w:rPr>
              <w:t xml:space="preserve">выбор </w:t>
            </w:r>
            <w:r>
              <w:rPr>
                <w:sz w:val="28"/>
                <w:szCs w:val="28"/>
              </w:rPr>
              <w:t>профессионального пути</w:t>
            </w:r>
            <w:r w:rsidRPr="003C07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соответствии с интересами и возможностями, построение профессионального маршрута.</w:t>
            </w:r>
          </w:p>
          <w:p w14:paraId="676B89BC" w14:textId="77777777" w:rsidR="00326F87" w:rsidRDefault="00326F87" w:rsidP="00326F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14:paraId="238FE669" w14:textId="77777777" w:rsidR="00326F87" w:rsidRDefault="000D0A18" w:rsidP="00326F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рекомендаций по личному росту участника на основании его сильных сторон и зон роста</w:t>
            </w:r>
            <w:r w:rsidR="00326F87">
              <w:rPr>
                <w:color w:val="000000"/>
                <w:sz w:val="28"/>
                <w:szCs w:val="28"/>
              </w:rPr>
              <w:t>.</w:t>
            </w:r>
          </w:p>
          <w:p w14:paraId="6287204F" w14:textId="77777777" w:rsidR="000D0A18" w:rsidRDefault="000D0A18" w:rsidP="00326F8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мотивации участника и работа с ней.</w:t>
            </w:r>
          </w:p>
          <w:p w14:paraId="74EF728E" w14:textId="77777777" w:rsidR="000D0A18" w:rsidRDefault="000D0A18" w:rsidP="000D0A1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списка возможных профессий на пересечении интересов и возможностей с последующим выделением одной-двух приоритетных профессий</w:t>
            </w:r>
            <w:r w:rsidR="00326F87">
              <w:rPr>
                <w:color w:val="000000"/>
                <w:sz w:val="28"/>
                <w:szCs w:val="28"/>
              </w:rPr>
              <w:t>.</w:t>
            </w:r>
          </w:p>
          <w:p w14:paraId="210A9518" w14:textId="4C67E493" w:rsidR="00326F87" w:rsidRDefault="000D0A18" w:rsidP="000D0A1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0D0A18">
              <w:rPr>
                <w:color w:val="000000"/>
                <w:sz w:val="28"/>
                <w:szCs w:val="28"/>
              </w:rPr>
              <w:t>Формиров</w:t>
            </w:r>
            <w:r w:rsidR="00751CE7">
              <w:rPr>
                <w:color w:val="000000"/>
                <w:sz w:val="28"/>
                <w:szCs w:val="28"/>
              </w:rPr>
              <w:t>ание списка учебных заведений (3</w:t>
            </w:r>
            <w:r w:rsidRPr="000D0A18">
              <w:rPr>
                <w:color w:val="000000"/>
                <w:sz w:val="28"/>
                <w:szCs w:val="28"/>
              </w:rPr>
              <w:t xml:space="preserve">) </w:t>
            </w:r>
            <w:r w:rsidR="0081619E">
              <w:rPr>
                <w:color w:val="000000"/>
                <w:sz w:val="28"/>
                <w:szCs w:val="28"/>
              </w:rPr>
              <w:t>для подачи документов (для выпускников) / формирование плана дальнейшего обучения (для не выпускников)</w:t>
            </w:r>
          </w:p>
          <w:p w14:paraId="2E067596" w14:textId="77777777" w:rsidR="000D0A18" w:rsidRDefault="000D0A18" w:rsidP="000D0A1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необходимых для поступления предметов на экзамене.</w:t>
            </w:r>
          </w:p>
          <w:p w14:paraId="48D9DA5A" w14:textId="77777777" w:rsidR="000D0A18" w:rsidRPr="000D0A18" w:rsidRDefault="000D0A18" w:rsidP="000D0A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  <w:p w14:paraId="689A86E2" w14:textId="77777777" w:rsidR="00E62307" w:rsidRDefault="00E62307" w:rsidP="00ED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proofErr w:type="spellStart"/>
            <w:r w:rsidR="00F27338">
              <w:rPr>
                <w:sz w:val="28"/>
                <w:szCs w:val="28"/>
              </w:rPr>
              <w:t>Коучинговое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  <w:r w:rsidR="00F27338">
              <w:rPr>
                <w:sz w:val="28"/>
                <w:szCs w:val="28"/>
              </w:rPr>
              <w:t xml:space="preserve">опровождение участников направления профориентации «Вектор развития» </w:t>
            </w:r>
            <w:r>
              <w:rPr>
                <w:sz w:val="28"/>
                <w:szCs w:val="28"/>
              </w:rPr>
              <w:t xml:space="preserve">осуществляется </w:t>
            </w:r>
            <w:r w:rsidR="00F27338">
              <w:rPr>
                <w:sz w:val="28"/>
                <w:szCs w:val="28"/>
              </w:rPr>
              <w:t>коучем</w:t>
            </w:r>
            <w:r>
              <w:rPr>
                <w:sz w:val="28"/>
                <w:szCs w:val="28"/>
              </w:rPr>
              <w:t xml:space="preserve"> по запросу:</w:t>
            </w:r>
          </w:p>
          <w:p w14:paraId="0B35844A" w14:textId="77777777" w:rsidR="00E62307" w:rsidRDefault="00E62307" w:rsidP="00ED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от самого участника проекта;</w:t>
            </w:r>
          </w:p>
          <w:p w14:paraId="1F20CBD9" w14:textId="6E5F5703" w:rsidR="00E62307" w:rsidRDefault="00E62307" w:rsidP="00F27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от сотрудников БФ «Дети наши» (</w:t>
            </w:r>
            <w:r w:rsidR="00F27338">
              <w:rPr>
                <w:color w:val="000000"/>
                <w:sz w:val="28"/>
                <w:szCs w:val="28"/>
              </w:rPr>
              <w:t>психологическая служба</w:t>
            </w:r>
            <w:r w:rsidR="00751CE7">
              <w:rPr>
                <w:color w:val="000000"/>
                <w:sz w:val="28"/>
                <w:szCs w:val="28"/>
              </w:rPr>
              <w:t xml:space="preserve"> и кураторы случая</w:t>
            </w:r>
            <w:r w:rsidR="00F27338">
              <w:rPr>
                <w:color w:val="000000"/>
                <w:sz w:val="28"/>
                <w:szCs w:val="28"/>
              </w:rPr>
              <w:t xml:space="preserve">), </w:t>
            </w:r>
            <w:r>
              <w:rPr>
                <w:color w:val="000000"/>
                <w:sz w:val="28"/>
                <w:szCs w:val="28"/>
              </w:rPr>
              <w:t>при согласии ребенка;</w:t>
            </w:r>
          </w:p>
          <w:p w14:paraId="483909D1" w14:textId="77777777" w:rsidR="00E62307" w:rsidRPr="00326F87" w:rsidRDefault="00E62307" w:rsidP="00326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9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от куратора учреждения, при согласии ребенка;</w:t>
            </w:r>
          </w:p>
          <w:p w14:paraId="4F3A636D" w14:textId="77777777" w:rsidR="00E62307" w:rsidRDefault="00326F87" w:rsidP="00ED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2307">
              <w:rPr>
                <w:sz w:val="28"/>
                <w:szCs w:val="28"/>
              </w:rPr>
              <w:t xml:space="preserve">) </w:t>
            </w:r>
            <w:r w:rsidR="003C07F6">
              <w:rPr>
                <w:sz w:val="28"/>
                <w:szCs w:val="28"/>
              </w:rPr>
              <w:t>По запросу от ДД Коуч</w:t>
            </w:r>
            <w:r w:rsidR="00E62307">
              <w:rPr>
                <w:sz w:val="28"/>
                <w:szCs w:val="28"/>
              </w:rPr>
              <w:t xml:space="preserve"> </w:t>
            </w:r>
            <w:r w:rsidR="003C07F6">
              <w:rPr>
                <w:sz w:val="28"/>
                <w:szCs w:val="28"/>
              </w:rPr>
              <w:t>направления</w:t>
            </w:r>
            <w:r w:rsidR="00E62307">
              <w:rPr>
                <w:sz w:val="28"/>
                <w:szCs w:val="28"/>
              </w:rPr>
              <w:t xml:space="preserve"> </w:t>
            </w:r>
            <w:r w:rsidR="003C07F6">
              <w:rPr>
                <w:sz w:val="28"/>
                <w:szCs w:val="28"/>
              </w:rPr>
              <w:t xml:space="preserve">может предоставить </w:t>
            </w:r>
            <w:r w:rsidR="00E62307">
              <w:rPr>
                <w:sz w:val="28"/>
                <w:szCs w:val="28"/>
              </w:rPr>
              <w:t xml:space="preserve">обратную </w:t>
            </w:r>
            <w:sdt>
              <w:sdtPr>
                <w:tag w:val="goog_rdk_0"/>
                <w:id w:val="492689539"/>
              </w:sdtPr>
              <w:sdtEndPr/>
              <w:sdtContent/>
            </w:sdt>
            <w:r w:rsidR="00E62307">
              <w:rPr>
                <w:sz w:val="28"/>
                <w:szCs w:val="28"/>
              </w:rPr>
              <w:t xml:space="preserve">связь </w:t>
            </w:r>
            <w:r w:rsidR="003C07F6">
              <w:rPr>
                <w:sz w:val="28"/>
                <w:szCs w:val="28"/>
              </w:rPr>
              <w:t xml:space="preserve">о </w:t>
            </w:r>
            <w:r w:rsidR="00E62307">
              <w:rPr>
                <w:sz w:val="28"/>
                <w:szCs w:val="28"/>
              </w:rPr>
              <w:t xml:space="preserve">проделанной работе </w:t>
            </w:r>
            <w:r w:rsidR="003C07F6">
              <w:rPr>
                <w:sz w:val="28"/>
                <w:szCs w:val="28"/>
              </w:rPr>
              <w:t>куратору</w:t>
            </w:r>
            <w:r w:rsidR="00E62307">
              <w:rPr>
                <w:sz w:val="28"/>
                <w:szCs w:val="28"/>
              </w:rPr>
              <w:t xml:space="preserve"> учреждения (сообщает о динамике работы, дает рекомендации)</w:t>
            </w:r>
          </w:p>
          <w:p w14:paraId="0E0537E6" w14:textId="77777777" w:rsidR="00E62307" w:rsidRPr="003C07F6" w:rsidRDefault="00E62307" w:rsidP="00ED0FC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Формат</w:t>
            </w:r>
            <w:r w:rsidR="003C07F6">
              <w:rPr>
                <w:sz w:val="28"/>
                <w:szCs w:val="28"/>
                <w:u w:val="single"/>
              </w:rPr>
              <w:t xml:space="preserve"> предоставления обратной </w:t>
            </w:r>
            <w:r w:rsidR="003C07F6" w:rsidRPr="003C07F6">
              <w:rPr>
                <w:sz w:val="28"/>
                <w:szCs w:val="28"/>
                <w:u w:val="single"/>
              </w:rPr>
              <w:t>связи</w:t>
            </w:r>
            <w:r w:rsidR="003C07F6">
              <w:rPr>
                <w:sz w:val="28"/>
                <w:szCs w:val="28"/>
              </w:rPr>
              <w:t xml:space="preserve">: </w:t>
            </w:r>
            <w:r w:rsidR="003C07F6" w:rsidRPr="003C07F6">
              <w:rPr>
                <w:sz w:val="28"/>
                <w:szCs w:val="28"/>
              </w:rPr>
              <w:t>Коуч</w:t>
            </w:r>
            <w:r w:rsidRPr="003C07F6">
              <w:rPr>
                <w:sz w:val="28"/>
                <w:szCs w:val="28"/>
              </w:rPr>
              <w:t xml:space="preserve"> озвучивает </w:t>
            </w:r>
            <w:r w:rsidR="003C07F6" w:rsidRPr="003C07F6">
              <w:rPr>
                <w:sz w:val="28"/>
                <w:szCs w:val="28"/>
              </w:rPr>
              <w:t xml:space="preserve">своё видение ситуации и дает рекомендации по работе с </w:t>
            </w:r>
            <w:r w:rsidR="003C07F6">
              <w:rPr>
                <w:sz w:val="28"/>
                <w:szCs w:val="28"/>
              </w:rPr>
              <w:t xml:space="preserve">ребенком – доп. занятия с </w:t>
            </w:r>
            <w:r w:rsidR="003C07F6">
              <w:rPr>
                <w:sz w:val="28"/>
                <w:szCs w:val="28"/>
              </w:rPr>
              <w:lastRenderedPageBreak/>
              <w:t>репетиторами, психологическая поддержка, посещение дней открытых дверей и профориентационных мероприятий фонда.</w:t>
            </w:r>
          </w:p>
          <w:p w14:paraId="42001DA5" w14:textId="1795D1C9" w:rsidR="006A2E66" w:rsidRDefault="00326F87" w:rsidP="00751C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E62307">
              <w:rPr>
                <w:sz w:val="28"/>
                <w:szCs w:val="28"/>
              </w:rPr>
              <w:t xml:space="preserve"> На первых встречах совместно с ребенком </w:t>
            </w:r>
            <w:r w:rsidR="000D0A18">
              <w:rPr>
                <w:sz w:val="28"/>
                <w:szCs w:val="28"/>
              </w:rPr>
              <w:t>коуч определяет текущий уровень профессиональной осведомленности участника</w:t>
            </w:r>
            <w:r w:rsidR="00751CE7">
              <w:rPr>
                <w:sz w:val="28"/>
                <w:szCs w:val="28"/>
              </w:rPr>
              <w:t xml:space="preserve"> и проводит анкетирование по Успенскому. </w:t>
            </w:r>
            <w:r w:rsidR="000D0A18">
              <w:rPr>
                <w:sz w:val="28"/>
                <w:szCs w:val="28"/>
              </w:rPr>
              <w:t>Работа завершается по достижению результата</w:t>
            </w:r>
            <w:r w:rsidR="0081619E">
              <w:rPr>
                <w:sz w:val="28"/>
                <w:szCs w:val="28"/>
              </w:rPr>
              <w:t xml:space="preserve"> (выбор профессии и учебных заведений) или </w:t>
            </w:r>
            <w:r w:rsidR="000D0A18">
              <w:rPr>
                <w:sz w:val="28"/>
                <w:szCs w:val="28"/>
              </w:rPr>
              <w:t>по желанию ребенка</w:t>
            </w:r>
            <w:r w:rsidR="0081619E">
              <w:rPr>
                <w:sz w:val="28"/>
                <w:szCs w:val="28"/>
              </w:rPr>
              <w:t xml:space="preserve">/по рекомендации </w:t>
            </w:r>
            <w:proofErr w:type="spellStart"/>
            <w:r w:rsidR="0081619E">
              <w:rPr>
                <w:sz w:val="28"/>
                <w:szCs w:val="28"/>
              </w:rPr>
              <w:t>коуча</w:t>
            </w:r>
            <w:proofErr w:type="spellEnd"/>
            <w:r w:rsidR="00751CE7">
              <w:rPr>
                <w:sz w:val="28"/>
                <w:szCs w:val="28"/>
              </w:rPr>
              <w:t xml:space="preserve">. В конце работы или учебного года анкетирование по </w:t>
            </w:r>
            <w:proofErr w:type="gramStart"/>
            <w:r w:rsidR="00751CE7">
              <w:rPr>
                <w:sz w:val="28"/>
                <w:szCs w:val="28"/>
              </w:rPr>
              <w:t>Успенскому  проводится</w:t>
            </w:r>
            <w:proofErr w:type="gramEnd"/>
            <w:r w:rsidR="00751CE7">
              <w:rPr>
                <w:sz w:val="28"/>
                <w:szCs w:val="28"/>
              </w:rPr>
              <w:t xml:space="preserve"> повторно.</w:t>
            </w:r>
          </w:p>
          <w:p w14:paraId="197E1451" w14:textId="77777777" w:rsidR="00E62307" w:rsidRDefault="0081619E" w:rsidP="00ED0F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62307">
              <w:rPr>
                <w:sz w:val="28"/>
                <w:szCs w:val="28"/>
              </w:rPr>
              <w:t xml:space="preserve">) Ведение документации. </w:t>
            </w:r>
            <w:r>
              <w:rPr>
                <w:sz w:val="28"/>
                <w:szCs w:val="28"/>
              </w:rPr>
              <w:t>Коуч направления</w:t>
            </w:r>
            <w:r w:rsidR="00E62307">
              <w:rPr>
                <w:sz w:val="28"/>
                <w:szCs w:val="28"/>
              </w:rPr>
              <w:t xml:space="preserve"> ведет </w:t>
            </w:r>
            <w:sdt>
              <w:sdtPr>
                <w:tag w:val="goog_rdk_1"/>
                <w:id w:val="543569004"/>
              </w:sdtPr>
              <w:sdtEndPr/>
              <w:sdtContent/>
            </w:sdt>
            <w:r>
              <w:rPr>
                <w:sz w:val="28"/>
                <w:szCs w:val="28"/>
              </w:rPr>
              <w:t xml:space="preserve">отчетную </w:t>
            </w:r>
            <w:r w:rsidR="00E62307">
              <w:rPr>
                <w:sz w:val="28"/>
                <w:szCs w:val="28"/>
              </w:rPr>
              <w:t>таблицу</w:t>
            </w:r>
            <w:r>
              <w:rPr>
                <w:sz w:val="28"/>
                <w:szCs w:val="28"/>
              </w:rPr>
              <w:t xml:space="preserve"> с информацией о проделанной работе</w:t>
            </w:r>
            <w:r w:rsidR="00E62307">
              <w:rPr>
                <w:sz w:val="28"/>
                <w:szCs w:val="28"/>
              </w:rPr>
              <w:t xml:space="preserve">. Доступ к таблице предоставляется старшему психологу и </w:t>
            </w:r>
            <w:r w:rsidR="006A2E66">
              <w:rPr>
                <w:sz w:val="28"/>
                <w:szCs w:val="28"/>
              </w:rPr>
              <w:t>менеджерам</w:t>
            </w:r>
            <w:r w:rsidR="00E62307">
              <w:rPr>
                <w:sz w:val="28"/>
                <w:szCs w:val="28"/>
              </w:rPr>
              <w:t xml:space="preserve"> проекта. Отчет о проделанной работе формируется </w:t>
            </w:r>
            <w:r>
              <w:rPr>
                <w:sz w:val="28"/>
                <w:szCs w:val="28"/>
              </w:rPr>
              <w:t>ежемесячно</w:t>
            </w:r>
            <w:r w:rsidR="00E62307">
              <w:rPr>
                <w:sz w:val="28"/>
                <w:szCs w:val="28"/>
              </w:rPr>
              <w:t>.</w:t>
            </w:r>
          </w:p>
          <w:tbl>
            <w:tblPr>
              <w:tblW w:w="878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757"/>
              <w:gridCol w:w="1757"/>
              <w:gridCol w:w="1757"/>
              <w:gridCol w:w="1757"/>
              <w:gridCol w:w="1757"/>
            </w:tblGrid>
            <w:tr w:rsidR="00796EEC" w:rsidRPr="0081619E" w14:paraId="204594C9" w14:textId="77777777" w:rsidTr="00796EEC">
              <w:tc>
                <w:tcPr>
                  <w:tcW w:w="175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4DE24F2" w14:textId="77777777" w:rsidR="00796EEC" w:rsidRPr="0081619E" w:rsidRDefault="00796EEC" w:rsidP="00ED0FC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1619E">
                    <w:rPr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75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3C1043" w14:textId="77777777" w:rsidR="00796EEC" w:rsidRPr="0081619E" w:rsidRDefault="00796EEC" w:rsidP="00ED0FC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1619E">
                    <w:rPr>
                      <w:sz w:val="20"/>
                      <w:szCs w:val="20"/>
                    </w:rPr>
                    <w:t>кол-во встреч</w:t>
                  </w:r>
                </w:p>
              </w:tc>
              <w:tc>
                <w:tcPr>
                  <w:tcW w:w="175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48A499" w14:textId="77777777" w:rsidR="00796EEC" w:rsidRPr="0081619E" w:rsidRDefault="00796EEC" w:rsidP="00ED0FC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1619E">
                    <w:rPr>
                      <w:sz w:val="20"/>
                      <w:szCs w:val="20"/>
                    </w:rPr>
                    <w:t>задачи</w:t>
                  </w:r>
                </w:p>
              </w:tc>
              <w:tc>
                <w:tcPr>
                  <w:tcW w:w="1757" w:type="dxa"/>
                </w:tcPr>
                <w:p w14:paraId="7DDF3547" w14:textId="77777777" w:rsidR="00796EEC" w:rsidRPr="0081619E" w:rsidRDefault="00796EEC" w:rsidP="00ED0FC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81619E">
                    <w:rPr>
                      <w:sz w:val="20"/>
                      <w:szCs w:val="20"/>
                    </w:rPr>
                    <w:t>динамика/результат</w:t>
                  </w:r>
                </w:p>
              </w:tc>
              <w:tc>
                <w:tcPr>
                  <w:tcW w:w="175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0BF1BB" w14:textId="77777777" w:rsidR="00796EEC" w:rsidRPr="0081619E" w:rsidRDefault="00796EEC" w:rsidP="00ED0FC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план на следующий месяц</w:t>
                  </w:r>
                </w:p>
              </w:tc>
            </w:tr>
          </w:tbl>
          <w:p w14:paraId="2869B49E" w14:textId="77777777" w:rsidR="00E62307" w:rsidRDefault="00E62307" w:rsidP="00ED0FCD">
            <w:pPr>
              <w:rPr>
                <w:sz w:val="28"/>
                <w:szCs w:val="28"/>
              </w:rPr>
            </w:pPr>
          </w:p>
        </w:tc>
      </w:tr>
      <w:tr w:rsidR="00E62307" w14:paraId="4A5355AB" w14:textId="77777777" w:rsidTr="006A2E66">
        <w:trPr>
          <w:trHeight w:val="777"/>
        </w:trPr>
        <w:tc>
          <w:tcPr>
            <w:tcW w:w="9030" w:type="dxa"/>
            <w:tcMar>
              <w:top w:w="0" w:type="dxa"/>
              <w:bottom w:w="0" w:type="dxa"/>
            </w:tcMar>
            <w:vAlign w:val="center"/>
          </w:tcPr>
          <w:p w14:paraId="732AC1A2" w14:textId="77777777" w:rsidR="00E62307" w:rsidRPr="006A2E66" w:rsidRDefault="006A2E66" w:rsidP="006A2E66">
            <w:pPr>
              <w:pStyle w:val="a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  <w:r w:rsidRPr="006A2E66">
              <w:rPr>
                <w:b/>
                <w:color w:val="000000"/>
                <w:sz w:val="32"/>
                <w:szCs w:val="32"/>
              </w:rPr>
              <w:lastRenderedPageBreak/>
              <w:t>Поддерживающие встречи</w:t>
            </w:r>
          </w:p>
        </w:tc>
      </w:tr>
      <w:tr w:rsidR="006A2E66" w14:paraId="6F165FB1" w14:textId="77777777" w:rsidTr="006A2E66">
        <w:trPr>
          <w:trHeight w:val="777"/>
        </w:trPr>
        <w:tc>
          <w:tcPr>
            <w:tcW w:w="9030" w:type="dxa"/>
            <w:tcMar>
              <w:top w:w="0" w:type="dxa"/>
              <w:bottom w:w="0" w:type="dxa"/>
            </w:tcMar>
            <w:vAlign w:val="center"/>
          </w:tcPr>
          <w:p w14:paraId="7A0A57A9" w14:textId="77777777" w:rsidR="006A2E66" w:rsidRDefault="006A2E66" w:rsidP="006A2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аудитория: учащиеся 9-11 классов</w:t>
            </w:r>
          </w:p>
          <w:p w14:paraId="79D1E6BA" w14:textId="69C4C5A0" w:rsidR="006A2E66" w:rsidRDefault="00751CE7" w:rsidP="006A2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Регулярность встреч: 1 раз в месяц</w:t>
            </w:r>
          </w:p>
          <w:p w14:paraId="048D62FD" w14:textId="77777777" w:rsidR="006A2E66" w:rsidRDefault="006A2E66" w:rsidP="006A2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встреч: не ограничено</w:t>
            </w:r>
          </w:p>
          <w:p w14:paraId="3F1B294D" w14:textId="77777777" w:rsidR="006A2E66" w:rsidRDefault="006A2E66" w:rsidP="006A2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встреч: 1 астрономический час</w:t>
            </w:r>
          </w:p>
          <w:p w14:paraId="100C3AF4" w14:textId="77777777" w:rsidR="006A2E66" w:rsidRDefault="006A2E66" w:rsidP="006A2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мониторинг участника направления после завершения цикла </w:t>
            </w:r>
            <w:proofErr w:type="spellStart"/>
            <w:r>
              <w:rPr>
                <w:sz w:val="28"/>
                <w:szCs w:val="28"/>
              </w:rPr>
              <w:t>коучинговых</w:t>
            </w:r>
            <w:proofErr w:type="spellEnd"/>
            <w:r>
              <w:rPr>
                <w:sz w:val="28"/>
                <w:szCs w:val="28"/>
              </w:rPr>
              <w:t xml:space="preserve"> сессий.</w:t>
            </w:r>
          </w:p>
          <w:p w14:paraId="403E5D29" w14:textId="77777777" w:rsidR="006A2E66" w:rsidRDefault="006A2E66" w:rsidP="006A2E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Задачи:</w:t>
            </w:r>
          </w:p>
          <w:p w14:paraId="3388C26A" w14:textId="0CEA37CD" w:rsidR="006A2E66" w:rsidRDefault="006A2E66" w:rsidP="006A2E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Сопровождение и поддержка при принятии профессиональных решений</w:t>
            </w:r>
            <w:r w:rsidR="00AB4979">
              <w:rPr>
                <w:color w:val="000000"/>
                <w:sz w:val="28"/>
                <w:szCs w:val="28"/>
              </w:rPr>
              <w:t>, консультирование при возникновении вопросов.</w:t>
            </w:r>
          </w:p>
          <w:p w14:paraId="20973227" w14:textId="77777777" w:rsidR="006A2E66" w:rsidRPr="00AB4979" w:rsidRDefault="006A2E66" w:rsidP="006A2E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реагирование на корректировку профессиональных планов </w:t>
            </w:r>
            <w:r w:rsidR="00AB497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AB4979">
              <w:rPr>
                <w:sz w:val="28"/>
                <w:szCs w:val="28"/>
              </w:rPr>
              <w:t>рекомендации по доп. занятиям, участию в мероприятиях фонда.</w:t>
            </w:r>
          </w:p>
          <w:p w14:paraId="636BCD3F" w14:textId="77777777" w:rsidR="00AB4979" w:rsidRPr="00AB4979" w:rsidRDefault="00AB4979" w:rsidP="006A2E6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выпускников помощь в формировании списка учебных заведений.</w:t>
            </w:r>
          </w:p>
          <w:p w14:paraId="39ADC3E0" w14:textId="77777777" w:rsidR="00AB4979" w:rsidRDefault="00AB4979" w:rsidP="00AB4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08"/>
              <w:jc w:val="both"/>
              <w:rPr>
                <w:sz w:val="28"/>
                <w:szCs w:val="28"/>
              </w:rPr>
            </w:pPr>
          </w:p>
          <w:p w14:paraId="5A4047FB" w14:textId="77777777" w:rsidR="00AB4979" w:rsidRPr="006A2E66" w:rsidRDefault="00AB4979" w:rsidP="00AB4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критических ситуациях возможно возобновление регулярной </w:t>
            </w:r>
            <w:proofErr w:type="spellStart"/>
            <w:r>
              <w:rPr>
                <w:sz w:val="28"/>
                <w:szCs w:val="28"/>
              </w:rPr>
              <w:t>коучинговой</w:t>
            </w:r>
            <w:proofErr w:type="spellEnd"/>
            <w:r>
              <w:rPr>
                <w:sz w:val="28"/>
                <w:szCs w:val="28"/>
              </w:rPr>
              <w:t xml:space="preserve"> работы для решения возникшего вопроса.</w:t>
            </w:r>
          </w:p>
        </w:tc>
      </w:tr>
    </w:tbl>
    <w:p w14:paraId="4861FEA3" w14:textId="77777777" w:rsidR="00E62307" w:rsidRDefault="00E62307" w:rsidP="00E62307"/>
    <w:p w14:paraId="4BF94F77" w14:textId="77777777" w:rsidR="00751CE7" w:rsidRDefault="00751CE7" w:rsidP="00751CE7">
      <w:pPr>
        <w:pStyle w:val="2"/>
        <w:ind w:firstLine="360"/>
        <w:jc w:val="center"/>
      </w:pPr>
      <w:r w:rsidRPr="00853875">
        <w:rPr>
          <w:b/>
        </w:rPr>
        <w:lastRenderedPageBreak/>
        <w:t xml:space="preserve">Опросник для выявления готовности школьников к выбору </w:t>
      </w:r>
      <w:r>
        <w:rPr>
          <w:b/>
        </w:rPr>
        <w:t xml:space="preserve">      </w:t>
      </w:r>
      <w:r w:rsidRPr="00853875">
        <w:rPr>
          <w:b/>
        </w:rPr>
        <w:t>профессии</w:t>
      </w:r>
      <w:r>
        <w:t>.</w:t>
      </w:r>
    </w:p>
    <w:p w14:paraId="366A7241" w14:textId="77777777" w:rsidR="00751CE7" w:rsidRDefault="00751CE7" w:rsidP="00751CE7">
      <w:pPr>
        <w:pStyle w:val="2"/>
        <w:ind w:firstLine="360"/>
        <w:jc w:val="center"/>
      </w:pPr>
      <w:r>
        <w:t xml:space="preserve">(подготовлен профессором </w:t>
      </w:r>
      <w:proofErr w:type="spellStart"/>
      <w:r>
        <w:t>В.Б.Успенским</w:t>
      </w:r>
      <w:proofErr w:type="spellEnd"/>
      <w:r>
        <w:t>).</w:t>
      </w:r>
    </w:p>
    <w:p w14:paraId="2CAE0247" w14:textId="77777777" w:rsidR="00751CE7" w:rsidRDefault="00751CE7" w:rsidP="00751CE7">
      <w:pPr>
        <w:pStyle w:val="2"/>
        <w:ind w:firstLine="360"/>
        <w:jc w:val="center"/>
      </w:pPr>
    </w:p>
    <w:p w14:paraId="2A9A2F64" w14:textId="77777777" w:rsidR="00751CE7" w:rsidRDefault="00751CE7" w:rsidP="00751CE7">
      <w:pPr>
        <w:pStyle w:val="2"/>
        <w:ind w:firstLine="360"/>
        <w:rPr>
          <w:sz w:val="24"/>
        </w:rPr>
      </w:pPr>
      <w:r w:rsidRPr="00853875">
        <w:rPr>
          <w:sz w:val="24"/>
        </w:rPr>
        <w:t xml:space="preserve">Цель: определение готовности учащихся к выбору профессии. </w:t>
      </w:r>
    </w:p>
    <w:p w14:paraId="7818E1BF" w14:textId="77777777" w:rsidR="00751CE7" w:rsidRPr="00853875" w:rsidRDefault="00751CE7" w:rsidP="00751CE7">
      <w:pPr>
        <w:pStyle w:val="2"/>
        <w:ind w:firstLine="360"/>
        <w:rPr>
          <w:sz w:val="24"/>
        </w:rPr>
      </w:pPr>
      <w:r w:rsidRPr="00853875">
        <w:rPr>
          <w:sz w:val="24"/>
        </w:rPr>
        <w:t>Ход проведения: учащимся предлагается прочитать перечисленные ниже утверждения и выразить свое мнение или несогласие с ними ответами «да» или «нет».</w:t>
      </w:r>
    </w:p>
    <w:p w14:paraId="6D995518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>Вы уже твердо выбрали будущую профессию.</w:t>
      </w:r>
    </w:p>
    <w:p w14:paraId="2E626B89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>Основной мотив выбора – материальные интересы.</w:t>
      </w:r>
    </w:p>
    <w:p w14:paraId="10C43D51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>В избранной профессии Вас привлекает</w:t>
      </w:r>
      <w:r>
        <w:rPr>
          <w:sz w:val="24"/>
        </w:rPr>
        <w:t>,</w:t>
      </w:r>
      <w:r w:rsidRPr="00853875">
        <w:rPr>
          <w:sz w:val="24"/>
        </w:rPr>
        <w:t xml:space="preserve"> прежде всего</w:t>
      </w:r>
      <w:r>
        <w:rPr>
          <w:sz w:val="24"/>
        </w:rPr>
        <w:t>,</w:t>
      </w:r>
      <w:r w:rsidRPr="00853875">
        <w:rPr>
          <w:sz w:val="24"/>
        </w:rPr>
        <w:t xml:space="preserve"> сам процесс труда.</w:t>
      </w:r>
    </w:p>
    <w:p w14:paraId="5370F808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>Вы выбираете профессиональное учебное заведение потому, что туда пошли учиться Ваши друзья.</w:t>
      </w:r>
    </w:p>
    <w:p w14:paraId="2FE8402C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>Вы выбираете место работы (учебы) потому, что оно недалеко от</w:t>
      </w:r>
      <w:r>
        <w:rPr>
          <w:sz w:val="24"/>
        </w:rPr>
        <w:t xml:space="preserve"> </w:t>
      </w:r>
      <w:r w:rsidRPr="00853875">
        <w:rPr>
          <w:sz w:val="24"/>
        </w:rPr>
        <w:t>дома.</w:t>
      </w:r>
    </w:p>
    <w:p w14:paraId="7BF295B9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>если Вам не удается получить избираемую профессию, то у Вас есть запасные варианты.</w:t>
      </w:r>
    </w:p>
    <w:p w14:paraId="2466CDD3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>Вы читаете периодические издания, связанные с будущей профессией.</w:t>
      </w:r>
    </w:p>
    <w:p w14:paraId="16F2D59F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>Вам известны противопоказания, которые существуют для избранной профессии.</w:t>
      </w:r>
    </w:p>
    <w:p w14:paraId="7CF9F08D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>Не важно, кем работать, важно, как работать.</w:t>
      </w:r>
    </w:p>
    <w:p w14:paraId="1B8E4F7B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>Вы думаете, что с выбором профессии не надо спешить, сначала следует получить аттестат.</w:t>
      </w:r>
    </w:p>
    <w:p w14:paraId="3D8BD7B5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>Вам известно, каких качеств, важных для будущей профессиональной деятельности, Вам не достает.</w:t>
      </w:r>
    </w:p>
    <w:p w14:paraId="38DF132C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>Вы занимаетесь развитием профессионально значимых качеств.</w:t>
      </w:r>
    </w:p>
    <w:p w14:paraId="60EF3F59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>Согласны ли Вы с тем, что здоровье не влияет на выбор профессии?</w:t>
      </w:r>
    </w:p>
    <w:p w14:paraId="555E144B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>Учителя одобряют Ваш выбор будущей профессии.</w:t>
      </w:r>
    </w:p>
    <w:p w14:paraId="153D6EB8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proofErr w:type="gramStart"/>
      <w:r w:rsidRPr="00853875">
        <w:rPr>
          <w:sz w:val="24"/>
        </w:rPr>
        <w:t>Вы знаете</w:t>
      </w:r>
      <w:proofErr w:type="gramEnd"/>
      <w:r w:rsidRPr="00853875">
        <w:rPr>
          <w:sz w:val="24"/>
        </w:rPr>
        <w:t xml:space="preserve"> о неприятных сторонах будущей профессии.</w:t>
      </w:r>
    </w:p>
    <w:p w14:paraId="70CD4AC7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>Вам удалось осуществить пробу сил в деятельности, близкой к будущей профессии.</w:t>
      </w:r>
    </w:p>
    <w:p w14:paraId="0EBAAE81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>Вы консультировались о выборе профессии у врача.</w:t>
      </w:r>
    </w:p>
    <w:p w14:paraId="2AC5483B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>Главное в выборе профессии – возможность поступить в профессиональное учебное заведение.</w:t>
      </w:r>
    </w:p>
    <w:p w14:paraId="6D70D034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proofErr w:type="gramStart"/>
      <w:r w:rsidRPr="00853875">
        <w:rPr>
          <w:sz w:val="24"/>
        </w:rPr>
        <w:t>Вы знаете</w:t>
      </w:r>
      <w:proofErr w:type="gramEnd"/>
      <w:r w:rsidRPr="00853875">
        <w:rPr>
          <w:sz w:val="24"/>
        </w:rPr>
        <w:t xml:space="preserve"> об условиях поступления в выбранное учебное заведение.</w:t>
      </w:r>
    </w:p>
    <w:p w14:paraId="1BF053C1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>Вам известно о возможностях трудоустройства по избираемой профессии.</w:t>
      </w:r>
    </w:p>
    <w:p w14:paraId="6DC9C623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 xml:space="preserve">Вы уверены, что </w:t>
      </w:r>
      <w:r>
        <w:rPr>
          <w:sz w:val="24"/>
        </w:rPr>
        <w:t>близкое окружение поможе</w:t>
      </w:r>
      <w:r w:rsidRPr="00853875">
        <w:rPr>
          <w:sz w:val="24"/>
        </w:rPr>
        <w:t>т Вам устроиться на работу (учебу).</w:t>
      </w:r>
    </w:p>
    <w:p w14:paraId="70C3214D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proofErr w:type="gramStart"/>
      <w:r w:rsidRPr="00853875">
        <w:rPr>
          <w:sz w:val="24"/>
        </w:rPr>
        <w:t>Вы знаете</w:t>
      </w:r>
      <w:proofErr w:type="gramEnd"/>
      <w:r w:rsidRPr="00853875">
        <w:rPr>
          <w:sz w:val="24"/>
        </w:rPr>
        <w:t xml:space="preserve"> о возможных заработках у представителей избираемой Вами профессии.</w:t>
      </w:r>
    </w:p>
    <w:p w14:paraId="08E17918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>Если не удастся поступить в избранное учебное заведение, то Вы будете пытаться еще раз.</w:t>
      </w:r>
    </w:p>
    <w:p w14:paraId="4CEF3368" w14:textId="77777777" w:rsidR="00751CE7" w:rsidRPr="00853875" w:rsidRDefault="00751CE7" w:rsidP="00751CE7">
      <w:pPr>
        <w:pStyle w:val="2"/>
        <w:numPr>
          <w:ilvl w:val="0"/>
          <w:numId w:val="9"/>
        </w:numPr>
        <w:rPr>
          <w:sz w:val="24"/>
        </w:rPr>
      </w:pPr>
      <w:r w:rsidRPr="00853875">
        <w:rPr>
          <w:sz w:val="24"/>
        </w:rPr>
        <w:t>Для правильного выбора профессии достаточно Вашего слова «хочу».</w:t>
      </w:r>
    </w:p>
    <w:p w14:paraId="0F9404A3" w14:textId="77777777" w:rsidR="00751CE7" w:rsidRPr="00853875" w:rsidRDefault="00751CE7" w:rsidP="00751CE7">
      <w:pPr>
        <w:pStyle w:val="2"/>
        <w:rPr>
          <w:sz w:val="24"/>
        </w:rPr>
      </w:pPr>
    </w:p>
    <w:p w14:paraId="3C828B40" w14:textId="77777777" w:rsidR="00751CE7" w:rsidRPr="00853875" w:rsidRDefault="00751CE7" w:rsidP="00751CE7">
      <w:pPr>
        <w:pStyle w:val="2"/>
        <w:rPr>
          <w:sz w:val="24"/>
        </w:rPr>
      </w:pPr>
      <w:r w:rsidRPr="00853875">
        <w:rPr>
          <w:sz w:val="24"/>
        </w:rPr>
        <w:t>Обработка и интерпретация результатов: поставьте полученные варианты ответов в два столбца следующим образом:</w:t>
      </w:r>
    </w:p>
    <w:p w14:paraId="7724EC44" w14:textId="77777777" w:rsidR="00751CE7" w:rsidRPr="00853875" w:rsidRDefault="00751CE7" w:rsidP="00751CE7">
      <w:pPr>
        <w:pStyle w:val="2"/>
        <w:numPr>
          <w:ilvl w:val="0"/>
          <w:numId w:val="10"/>
        </w:numPr>
        <w:rPr>
          <w:sz w:val="24"/>
        </w:rPr>
      </w:pPr>
      <w:r w:rsidRPr="00853875">
        <w:rPr>
          <w:sz w:val="24"/>
        </w:rPr>
        <w:t xml:space="preserve">1, 3, 6, 7, 8, 11, 12, </w:t>
      </w:r>
      <w:r>
        <w:rPr>
          <w:sz w:val="24"/>
        </w:rPr>
        <w:t xml:space="preserve">14, </w:t>
      </w:r>
      <w:r w:rsidRPr="00853875">
        <w:rPr>
          <w:sz w:val="24"/>
        </w:rPr>
        <w:t>16, 17, 19, 20, 22, 23…</w:t>
      </w:r>
    </w:p>
    <w:p w14:paraId="5E88DA9F" w14:textId="77777777" w:rsidR="00751CE7" w:rsidRDefault="00751CE7" w:rsidP="00751CE7">
      <w:pPr>
        <w:pStyle w:val="2"/>
        <w:numPr>
          <w:ilvl w:val="0"/>
          <w:numId w:val="10"/>
        </w:numPr>
        <w:rPr>
          <w:sz w:val="24"/>
        </w:rPr>
      </w:pPr>
      <w:r w:rsidRPr="00853875">
        <w:rPr>
          <w:sz w:val="24"/>
        </w:rPr>
        <w:t>2, 4, 5, 9, 10, 13, 15, 18, 21, 24…</w:t>
      </w:r>
    </w:p>
    <w:p w14:paraId="4337F195" w14:textId="77777777" w:rsidR="00751CE7" w:rsidRPr="00853875" w:rsidRDefault="00751CE7" w:rsidP="00751CE7">
      <w:pPr>
        <w:pStyle w:val="2"/>
        <w:rPr>
          <w:sz w:val="24"/>
        </w:rPr>
      </w:pPr>
      <w:r w:rsidRPr="00853875">
        <w:rPr>
          <w:sz w:val="24"/>
        </w:rPr>
        <w:t>Подсчитайте в первой строке сумму ответов «да», во втором – сумму ответов «нет». Сложите полученные суммы и определите уровень готовности школьников к выбору профессии по следующей шкале:</w:t>
      </w:r>
    </w:p>
    <w:p w14:paraId="543BC994" w14:textId="77777777" w:rsidR="00751CE7" w:rsidRPr="00853875" w:rsidRDefault="00751CE7" w:rsidP="00751CE7">
      <w:pPr>
        <w:pStyle w:val="2"/>
        <w:rPr>
          <w:sz w:val="24"/>
        </w:rPr>
      </w:pPr>
      <w:r w:rsidRPr="00853875">
        <w:rPr>
          <w:sz w:val="24"/>
        </w:rPr>
        <w:t>0 – 6 баллов – неготовность;</w:t>
      </w:r>
    </w:p>
    <w:p w14:paraId="14B1148D" w14:textId="77777777" w:rsidR="00751CE7" w:rsidRPr="00853875" w:rsidRDefault="00751CE7" w:rsidP="00751CE7">
      <w:pPr>
        <w:pStyle w:val="2"/>
        <w:rPr>
          <w:sz w:val="24"/>
        </w:rPr>
      </w:pPr>
      <w:r w:rsidRPr="00853875">
        <w:rPr>
          <w:sz w:val="24"/>
        </w:rPr>
        <w:t>7 – 12 баллов – низкая готовность;</w:t>
      </w:r>
    </w:p>
    <w:p w14:paraId="686E1A45" w14:textId="77777777" w:rsidR="00751CE7" w:rsidRPr="00853875" w:rsidRDefault="00751CE7" w:rsidP="00751CE7">
      <w:pPr>
        <w:pStyle w:val="2"/>
        <w:rPr>
          <w:sz w:val="24"/>
        </w:rPr>
      </w:pPr>
      <w:r w:rsidRPr="00853875">
        <w:rPr>
          <w:sz w:val="24"/>
        </w:rPr>
        <w:t>13 – 18 баллов – средняя готовность;</w:t>
      </w:r>
    </w:p>
    <w:p w14:paraId="62F2B9FB" w14:textId="77777777" w:rsidR="00751CE7" w:rsidRPr="00853875" w:rsidRDefault="00751CE7" w:rsidP="00751CE7">
      <w:pPr>
        <w:pStyle w:val="2"/>
        <w:rPr>
          <w:sz w:val="24"/>
        </w:rPr>
      </w:pPr>
      <w:r w:rsidRPr="00853875">
        <w:rPr>
          <w:sz w:val="24"/>
        </w:rPr>
        <w:t>19 – 24 балла – высокая готовность.</w:t>
      </w:r>
    </w:p>
    <w:p w14:paraId="72729E6F" w14:textId="77777777" w:rsidR="00145ABD" w:rsidRDefault="00145ABD">
      <w:bookmarkStart w:id="0" w:name="_GoBack"/>
      <w:bookmarkEnd w:id="0"/>
    </w:p>
    <w:sectPr w:rsidR="00145AB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4B18"/>
    <w:multiLevelType w:val="multilevel"/>
    <w:tmpl w:val="32CE833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B54"/>
    <w:multiLevelType w:val="multilevel"/>
    <w:tmpl w:val="66703D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7A770B"/>
    <w:multiLevelType w:val="hybridMultilevel"/>
    <w:tmpl w:val="37447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AA49DC"/>
    <w:multiLevelType w:val="multilevel"/>
    <w:tmpl w:val="A3F6832E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lowerLetter"/>
      <w:lvlText w:val="%2."/>
      <w:lvlJc w:val="left"/>
      <w:pPr>
        <w:ind w:left="1151" w:hanging="360"/>
      </w:pPr>
    </w:lvl>
    <w:lvl w:ilvl="2">
      <w:start w:val="1"/>
      <w:numFmt w:val="lowerRoman"/>
      <w:lvlText w:val="%3."/>
      <w:lvlJc w:val="right"/>
      <w:pPr>
        <w:ind w:left="1871" w:hanging="180"/>
      </w:pPr>
    </w:lvl>
    <w:lvl w:ilvl="3">
      <w:start w:val="1"/>
      <w:numFmt w:val="decimal"/>
      <w:lvlText w:val="%4."/>
      <w:lvlJc w:val="left"/>
      <w:pPr>
        <w:ind w:left="2591" w:hanging="360"/>
      </w:pPr>
    </w:lvl>
    <w:lvl w:ilvl="4">
      <w:start w:val="1"/>
      <w:numFmt w:val="lowerLetter"/>
      <w:lvlText w:val="%5."/>
      <w:lvlJc w:val="left"/>
      <w:pPr>
        <w:ind w:left="3311" w:hanging="360"/>
      </w:pPr>
    </w:lvl>
    <w:lvl w:ilvl="5">
      <w:start w:val="1"/>
      <w:numFmt w:val="lowerRoman"/>
      <w:lvlText w:val="%6."/>
      <w:lvlJc w:val="right"/>
      <w:pPr>
        <w:ind w:left="4031" w:hanging="180"/>
      </w:pPr>
    </w:lvl>
    <w:lvl w:ilvl="6">
      <w:start w:val="1"/>
      <w:numFmt w:val="decimal"/>
      <w:lvlText w:val="%7."/>
      <w:lvlJc w:val="left"/>
      <w:pPr>
        <w:ind w:left="4751" w:hanging="360"/>
      </w:pPr>
    </w:lvl>
    <w:lvl w:ilvl="7">
      <w:start w:val="1"/>
      <w:numFmt w:val="lowerLetter"/>
      <w:lvlText w:val="%8."/>
      <w:lvlJc w:val="left"/>
      <w:pPr>
        <w:ind w:left="5471" w:hanging="360"/>
      </w:pPr>
    </w:lvl>
    <w:lvl w:ilvl="8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4847131B"/>
    <w:multiLevelType w:val="multilevel"/>
    <w:tmpl w:val="32CE8334"/>
    <w:lvl w:ilvl="0">
      <w:start w:val="1"/>
      <w:numFmt w:val="decimal"/>
      <w:lvlText w:val="%1."/>
      <w:lvlJc w:val="left"/>
      <w:pPr>
        <w:ind w:left="708" w:firstLine="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9091EFE"/>
    <w:multiLevelType w:val="multilevel"/>
    <w:tmpl w:val="A3F6832E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lowerLetter"/>
      <w:lvlText w:val="%2."/>
      <w:lvlJc w:val="left"/>
      <w:pPr>
        <w:ind w:left="1151" w:hanging="360"/>
      </w:pPr>
    </w:lvl>
    <w:lvl w:ilvl="2">
      <w:start w:val="1"/>
      <w:numFmt w:val="lowerRoman"/>
      <w:lvlText w:val="%3."/>
      <w:lvlJc w:val="right"/>
      <w:pPr>
        <w:ind w:left="1871" w:hanging="180"/>
      </w:pPr>
    </w:lvl>
    <w:lvl w:ilvl="3">
      <w:start w:val="1"/>
      <w:numFmt w:val="decimal"/>
      <w:lvlText w:val="%4."/>
      <w:lvlJc w:val="left"/>
      <w:pPr>
        <w:ind w:left="2591" w:hanging="360"/>
      </w:pPr>
    </w:lvl>
    <w:lvl w:ilvl="4">
      <w:start w:val="1"/>
      <w:numFmt w:val="lowerLetter"/>
      <w:lvlText w:val="%5."/>
      <w:lvlJc w:val="left"/>
      <w:pPr>
        <w:ind w:left="3311" w:hanging="360"/>
      </w:pPr>
    </w:lvl>
    <w:lvl w:ilvl="5">
      <w:start w:val="1"/>
      <w:numFmt w:val="lowerRoman"/>
      <w:lvlText w:val="%6."/>
      <w:lvlJc w:val="right"/>
      <w:pPr>
        <w:ind w:left="4031" w:hanging="180"/>
      </w:pPr>
    </w:lvl>
    <w:lvl w:ilvl="6">
      <w:start w:val="1"/>
      <w:numFmt w:val="decimal"/>
      <w:lvlText w:val="%7."/>
      <w:lvlJc w:val="left"/>
      <w:pPr>
        <w:ind w:left="4751" w:hanging="360"/>
      </w:pPr>
    </w:lvl>
    <w:lvl w:ilvl="7">
      <w:start w:val="1"/>
      <w:numFmt w:val="lowerLetter"/>
      <w:lvlText w:val="%8."/>
      <w:lvlJc w:val="left"/>
      <w:pPr>
        <w:ind w:left="5471" w:hanging="360"/>
      </w:pPr>
    </w:lvl>
    <w:lvl w:ilvl="8">
      <w:start w:val="1"/>
      <w:numFmt w:val="lowerRoman"/>
      <w:lvlText w:val="%9."/>
      <w:lvlJc w:val="right"/>
      <w:pPr>
        <w:ind w:left="6191" w:hanging="180"/>
      </w:pPr>
    </w:lvl>
  </w:abstractNum>
  <w:abstractNum w:abstractNumId="6" w15:restartNumberingAfterBreak="0">
    <w:nsid w:val="51AF5ED9"/>
    <w:multiLevelType w:val="multilevel"/>
    <w:tmpl w:val="32CE8334"/>
    <w:lvl w:ilvl="0">
      <w:start w:val="1"/>
      <w:numFmt w:val="decimal"/>
      <w:lvlText w:val="%1."/>
      <w:lvlJc w:val="left"/>
      <w:pPr>
        <w:ind w:left="708" w:firstLine="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7160B3E"/>
    <w:multiLevelType w:val="multilevel"/>
    <w:tmpl w:val="FC60BB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D1E8C"/>
    <w:multiLevelType w:val="hybridMultilevel"/>
    <w:tmpl w:val="AA60AF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8348C8"/>
    <w:multiLevelType w:val="multilevel"/>
    <w:tmpl w:val="AB7E8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E4"/>
    <w:rsid w:val="000A6AAF"/>
    <w:rsid w:val="000D0A18"/>
    <w:rsid w:val="00145ABD"/>
    <w:rsid w:val="00326F87"/>
    <w:rsid w:val="00336727"/>
    <w:rsid w:val="003C07F6"/>
    <w:rsid w:val="00644A75"/>
    <w:rsid w:val="006A2E66"/>
    <w:rsid w:val="00751CE7"/>
    <w:rsid w:val="00796EEC"/>
    <w:rsid w:val="0081619E"/>
    <w:rsid w:val="008926E9"/>
    <w:rsid w:val="00A1611D"/>
    <w:rsid w:val="00AB4979"/>
    <w:rsid w:val="00C91F22"/>
    <w:rsid w:val="00CF56E4"/>
    <w:rsid w:val="00E62307"/>
    <w:rsid w:val="00ED1FB7"/>
    <w:rsid w:val="00F2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3191"/>
  <w15:chartTrackingRefBased/>
  <w15:docId w15:val="{661A0D16-6457-42C6-AF98-4E99B833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0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307"/>
    <w:rPr>
      <w:rFonts w:ascii="Segoe UI" w:eastAsia="Calibr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2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27338"/>
    <w:pPr>
      <w:ind w:left="720"/>
      <w:contextualSpacing/>
    </w:pPr>
  </w:style>
  <w:style w:type="paragraph" w:styleId="2">
    <w:name w:val="Body Text 2"/>
    <w:basedOn w:val="a"/>
    <w:link w:val="20"/>
    <w:rsid w:val="00751C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51CE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Fomina, Darya</dc:creator>
  <cp:keywords/>
  <dc:description/>
  <cp:lastModifiedBy>Fomina, Darya</cp:lastModifiedBy>
  <cp:revision>6</cp:revision>
  <dcterms:created xsi:type="dcterms:W3CDTF">2021-09-10T09:16:00Z</dcterms:created>
  <dcterms:modified xsi:type="dcterms:W3CDTF">2022-11-08T09:48:00Z</dcterms:modified>
</cp:coreProperties>
</file>